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F3F4F4" w14:textId="77777777" w:rsidR="00F17E2E" w:rsidRDefault="00F17E2E"/>
    <w:p w14:paraId="49090184" w14:textId="77777777" w:rsidR="00CB4B7A" w:rsidRDefault="0040416A" w:rsidP="007F6504">
      <w:r>
        <w:t xml:space="preserve">Journal of </w:t>
      </w:r>
      <w:r w:rsidR="007F6504">
        <w:t>Melittology</w:t>
      </w:r>
    </w:p>
    <w:p w14:paraId="798C0CBA" w14:textId="77777777" w:rsidR="0065136D" w:rsidRDefault="0065136D"/>
    <w:p w14:paraId="0CD12B5E" w14:textId="77777777" w:rsidR="0040416A" w:rsidRDefault="0040416A"/>
    <w:p w14:paraId="46DF7A10" w14:textId="77777777" w:rsidR="0065136D" w:rsidRDefault="0065136D">
      <w:bookmarkStart w:id="0" w:name="_GoBack"/>
      <w:bookmarkEnd w:id="0"/>
    </w:p>
    <w:p w14:paraId="59195A5F" w14:textId="77777777" w:rsidR="006430B6" w:rsidRDefault="00C42371" w:rsidP="0040416A">
      <w:pPr>
        <w:jc w:val="center"/>
      </w:pPr>
      <w:r>
        <w:t>A new species of</w:t>
      </w:r>
      <w:r w:rsidR="0065136D" w:rsidRPr="00C42371">
        <w:t xml:space="preserve"> </w:t>
      </w:r>
      <w:r>
        <w:rPr>
          <w:i/>
        </w:rPr>
        <w:t>Mermiglossa</w:t>
      </w:r>
      <w:r w:rsidR="0065136D" w:rsidRPr="00C42371">
        <w:t xml:space="preserve"> </w:t>
      </w:r>
      <w:r>
        <w:t>from Kenya</w:t>
      </w:r>
      <w:r w:rsidR="006430B6">
        <w:t xml:space="preserve">, </w:t>
      </w:r>
    </w:p>
    <w:p w14:paraId="603EED35" w14:textId="77777777" w:rsidR="006430B6" w:rsidRDefault="006430B6" w:rsidP="0040416A">
      <w:pPr>
        <w:jc w:val="center"/>
      </w:pPr>
      <w:r>
        <w:t>with comments on the arrangement of Old World Panurginae</w:t>
      </w:r>
      <w:r w:rsidR="0040416A" w:rsidRPr="00C42371">
        <w:t xml:space="preserve"> </w:t>
      </w:r>
    </w:p>
    <w:p w14:paraId="065A879D" w14:textId="32722695" w:rsidR="0065136D" w:rsidRPr="00C42371" w:rsidRDefault="0065136D" w:rsidP="0040416A">
      <w:pPr>
        <w:jc w:val="center"/>
      </w:pPr>
      <w:r w:rsidRPr="00C42371">
        <w:t>(</w:t>
      </w:r>
      <w:r w:rsidR="00C42371">
        <w:t>Hymenoptera: Andrenidae</w:t>
      </w:r>
      <w:r w:rsidRPr="00C42371">
        <w:t>)</w:t>
      </w:r>
    </w:p>
    <w:p w14:paraId="5A1156AB" w14:textId="77777777" w:rsidR="0065136D" w:rsidRDefault="0065136D"/>
    <w:p w14:paraId="6636C6A5" w14:textId="0F92A57F" w:rsidR="0065136D" w:rsidRPr="00C42371" w:rsidRDefault="0065136D" w:rsidP="005C0C8B">
      <w:pPr>
        <w:jc w:val="center"/>
      </w:pPr>
      <w:r w:rsidRPr="00C42371">
        <w:t>J</w:t>
      </w:r>
      <w:r w:rsidR="0040416A" w:rsidRPr="00C42371">
        <w:t xml:space="preserve">ohn </w:t>
      </w:r>
      <w:r w:rsidRPr="00C42371">
        <w:t>S. Ascher</w:t>
      </w:r>
      <w:r w:rsidR="00C42371" w:rsidRPr="00C42371">
        <w:rPr>
          <w:vertAlign w:val="superscript"/>
        </w:rPr>
        <w:t>1</w:t>
      </w:r>
      <w:r w:rsidR="00C42371">
        <w:t xml:space="preserve"> &amp; Michael S. Engel</w:t>
      </w:r>
      <w:r w:rsidR="00C42371" w:rsidRPr="00C42371">
        <w:rPr>
          <w:vertAlign w:val="superscript"/>
        </w:rPr>
        <w:t>2</w:t>
      </w:r>
    </w:p>
    <w:p w14:paraId="646E23F3" w14:textId="77777777" w:rsidR="00C42371" w:rsidRDefault="00C42371" w:rsidP="00C42371">
      <w:pPr>
        <w:spacing w:after="199"/>
        <w:contextualSpacing/>
      </w:pPr>
    </w:p>
    <w:p w14:paraId="1FA5F257" w14:textId="77777777" w:rsidR="00C42371" w:rsidRDefault="00C42371" w:rsidP="00C42371">
      <w:pPr>
        <w:spacing w:after="199"/>
        <w:contextualSpacing/>
      </w:pPr>
    </w:p>
    <w:p w14:paraId="790EAD97" w14:textId="45B75003" w:rsidR="005C0C8B" w:rsidRPr="00C42371" w:rsidRDefault="00C42371" w:rsidP="00C42371">
      <w:pPr>
        <w:spacing w:after="199"/>
        <w:contextualSpacing/>
      </w:pPr>
      <w:r w:rsidRPr="00C42371">
        <w:rPr>
          <w:vertAlign w:val="superscript"/>
        </w:rPr>
        <w:t>1</w:t>
      </w:r>
      <w:r>
        <w:t xml:space="preserve"> </w:t>
      </w:r>
      <w:r w:rsidR="005C0C8B" w:rsidRPr="00EC6486">
        <w:t>Department of Biological Science</w:t>
      </w:r>
      <w:r w:rsidR="005C0C8B">
        <w:t xml:space="preserve">s, </w:t>
      </w:r>
      <w:r w:rsidR="005C0C8B" w:rsidRPr="00EC6486">
        <w:t>National University of Singapore</w:t>
      </w:r>
      <w:r w:rsidR="005C0C8B">
        <w:t xml:space="preserve">, </w:t>
      </w:r>
      <w:r w:rsidR="005C0C8B" w:rsidRPr="00EC6486">
        <w:t>14 Science Drive 4</w:t>
      </w:r>
      <w:r w:rsidR="005C0C8B">
        <w:t xml:space="preserve">, </w:t>
      </w:r>
      <w:r w:rsidR="005C0C8B" w:rsidRPr="00EC6486">
        <w:t>Singapore 117543</w:t>
      </w:r>
      <w:r>
        <w:t xml:space="preserve"> (</w:t>
      </w:r>
      <w:r w:rsidR="005C0C8B" w:rsidRPr="00A42F2D">
        <w:rPr>
          <w:color w:val="000000"/>
        </w:rPr>
        <w:t>dbsajs@nus.edu.sg</w:t>
      </w:r>
      <w:r>
        <w:rPr>
          <w:color w:val="000000"/>
        </w:rPr>
        <w:t>).</w:t>
      </w:r>
    </w:p>
    <w:p w14:paraId="511645CF" w14:textId="36407DDB" w:rsidR="0065136D" w:rsidRDefault="00C42371" w:rsidP="00C42371">
      <w:r w:rsidRPr="00C42371">
        <w:rPr>
          <w:vertAlign w:val="superscript"/>
        </w:rPr>
        <w:t>2</w:t>
      </w:r>
      <w:r w:rsidRPr="00C42371">
        <w:t xml:space="preserve"> </w:t>
      </w:r>
      <w:r>
        <w:t>Division of Entomology</w:t>
      </w:r>
      <w:r w:rsidR="0065136D">
        <w:t xml:space="preserve">, Natural History Museum, and Department of Ecology &amp; Evolutionary Biology, 1501 Crestline Drive – Suite 140, University of Kansas, Lawrence, Kansas </w:t>
      </w:r>
      <w:r w:rsidR="00DB59A0">
        <w:t>66045</w:t>
      </w:r>
      <w:r>
        <w:t>-4415</w:t>
      </w:r>
      <w:r w:rsidR="0040416A">
        <w:t>, USA</w:t>
      </w:r>
      <w:r>
        <w:t xml:space="preserve"> (</w:t>
      </w:r>
      <w:r w:rsidR="0065136D">
        <w:t>msengel@ku.</w:t>
      </w:r>
      <w:r w:rsidR="0040416A">
        <w:t>edu</w:t>
      </w:r>
      <w:r>
        <w:t>).</w:t>
      </w:r>
    </w:p>
    <w:p w14:paraId="5E80F7FB" w14:textId="0AA1ED60" w:rsidR="0065136D" w:rsidRDefault="0065136D"/>
    <w:p w14:paraId="011C3918" w14:textId="77777777" w:rsidR="00C42371" w:rsidRDefault="00C42371"/>
    <w:p w14:paraId="14B63399" w14:textId="77777777" w:rsidR="0065136D" w:rsidRDefault="0065136D">
      <w:r>
        <w:br w:type="page"/>
      </w:r>
    </w:p>
    <w:p w14:paraId="2F048706" w14:textId="77777777" w:rsidR="00C42371" w:rsidRPr="00C42371" w:rsidRDefault="00C42371" w:rsidP="0040416A"/>
    <w:p w14:paraId="5D0579F9" w14:textId="6906157B" w:rsidR="0065136D" w:rsidRDefault="00C42371" w:rsidP="0040416A">
      <w:r w:rsidRPr="00C42371">
        <w:rPr>
          <w:b/>
        </w:rPr>
        <w:t>Abstract.</w:t>
      </w:r>
      <w:r>
        <w:t xml:space="preserve"> </w:t>
      </w:r>
      <w:r w:rsidR="006E63E1">
        <w:t xml:space="preserve">A new species of the panurgine bee genus </w:t>
      </w:r>
      <w:r w:rsidR="006E63E1" w:rsidRPr="006E63E1">
        <w:rPr>
          <w:i/>
        </w:rPr>
        <w:t>Mermiglossa</w:t>
      </w:r>
      <w:r w:rsidR="006E63E1">
        <w:t xml:space="preserve"> Friese (Panurginae) is described and figured from females captured </w:t>
      </w:r>
      <w:r w:rsidR="002D1F46">
        <w:t xml:space="preserve">near Voi </w:t>
      </w:r>
      <w:r w:rsidR="006E63E1">
        <w:t xml:space="preserve">in </w:t>
      </w:r>
      <w:r w:rsidR="002D1F46">
        <w:t xml:space="preserve">the southern part of </w:t>
      </w:r>
      <w:r w:rsidR="00506612">
        <w:t xml:space="preserve">the former </w:t>
      </w:r>
      <w:r w:rsidR="006E63E1">
        <w:t>Coast Province</w:t>
      </w:r>
      <w:r w:rsidR="00506612">
        <w:t>,</w:t>
      </w:r>
      <w:r w:rsidR="002D1F46">
        <w:t xml:space="preserve"> </w:t>
      </w:r>
      <w:r w:rsidR="006E63E1">
        <w:t>Kenya</w:t>
      </w:r>
      <w:r w:rsidR="005D056D">
        <w:t>, a historical type locality for several bee species</w:t>
      </w:r>
      <w:r w:rsidR="006E63E1">
        <w:t xml:space="preserve">. </w:t>
      </w:r>
      <w:r>
        <w:t xml:space="preserve"> </w:t>
      </w:r>
      <w:r w:rsidR="0065136D" w:rsidRPr="00271A6C">
        <w:rPr>
          <w:b/>
          <w:i/>
        </w:rPr>
        <w:t xml:space="preserve">Mermiglossa </w:t>
      </w:r>
      <w:r w:rsidR="005D056D">
        <w:rPr>
          <w:b/>
          <w:i/>
        </w:rPr>
        <w:t>voicola</w:t>
      </w:r>
      <w:r w:rsidR="00A137B5">
        <w:t xml:space="preserve"> </w:t>
      </w:r>
      <w:r w:rsidR="0040416A">
        <w:t>sp. n.</w:t>
      </w:r>
      <w:r w:rsidR="0065136D">
        <w:t xml:space="preserve">, is </w:t>
      </w:r>
      <w:r>
        <w:t>distinguished</w:t>
      </w:r>
      <w:r w:rsidR="0065136D">
        <w:t xml:space="preserve"> </w:t>
      </w:r>
      <w:r w:rsidR="006E63E1">
        <w:t xml:space="preserve">from the only other species of the genus, </w:t>
      </w:r>
      <w:r w:rsidR="006E63E1" w:rsidRPr="006E63E1">
        <w:rPr>
          <w:i/>
        </w:rPr>
        <w:t>M</w:t>
      </w:r>
      <w:r w:rsidR="006E63E1">
        <w:t xml:space="preserve">. </w:t>
      </w:r>
      <w:r w:rsidR="006E63E1" w:rsidRPr="006E63E1">
        <w:rPr>
          <w:i/>
        </w:rPr>
        <w:t>rufa</w:t>
      </w:r>
      <w:r w:rsidR="006E63E1">
        <w:t xml:space="preserve"> Friese from </w:t>
      </w:r>
      <w:r w:rsidR="002D1F46">
        <w:t xml:space="preserve">central </w:t>
      </w:r>
      <w:r w:rsidR="006E63E1">
        <w:t>Namibia</w:t>
      </w:r>
      <w:r w:rsidR="00A137B5">
        <w:t xml:space="preserve">. </w:t>
      </w:r>
      <w:r>
        <w:t xml:space="preserve"> </w:t>
      </w:r>
      <w:r w:rsidR="00A137B5">
        <w:t>The new species is readily identified due to its black rather than red metasoma</w:t>
      </w:r>
      <w:r w:rsidR="002D1F46">
        <w:t xml:space="preserve"> and compound eyes</w:t>
      </w:r>
      <w:r w:rsidR="00A137B5">
        <w:t xml:space="preserve"> slightly convergent above rather than parallel-sided</w:t>
      </w:r>
      <w:r w:rsidR="006E63E1">
        <w:t xml:space="preserve">. </w:t>
      </w:r>
      <w:r>
        <w:t xml:space="preserve"> </w:t>
      </w:r>
      <w:r w:rsidR="00A137B5">
        <w:t>This</w:t>
      </w:r>
      <w:r w:rsidR="006E63E1">
        <w:t xml:space="preserve"> extends the known distribution of the genus</w:t>
      </w:r>
      <w:r w:rsidR="00A137B5">
        <w:t xml:space="preserve"> </w:t>
      </w:r>
      <w:r w:rsidR="009061E1">
        <w:t xml:space="preserve">and its subtribe </w:t>
      </w:r>
      <w:r w:rsidR="00A137B5">
        <w:t>from the Namib Desert</w:t>
      </w:r>
      <w:r w:rsidR="002205DD">
        <w:t xml:space="preserve"> of southwestern Africa</w:t>
      </w:r>
      <w:r w:rsidR="006E63E1">
        <w:t xml:space="preserve"> to East Africa</w:t>
      </w:r>
      <w:r w:rsidR="009061E1">
        <w:t xml:space="preserve"> and provides further evidence of extensive biogeographic connections between these</w:t>
      </w:r>
      <w:r w:rsidR="006E63E1">
        <w:t>.</w:t>
      </w:r>
      <w:r w:rsidR="009061E1">
        <w:t xml:space="preserve"> </w:t>
      </w:r>
      <w:r>
        <w:t xml:space="preserve"> </w:t>
      </w:r>
      <w:r w:rsidR="009061E1">
        <w:t>Recent changes in the family-group classification of Old World Panurginae are discussed in relation to recognition of Mermiglossina as a valid subtribe within an expanded tribe Panurgini also including the New World perditines.</w:t>
      </w:r>
    </w:p>
    <w:p w14:paraId="36253A59" w14:textId="77777777" w:rsidR="0065136D" w:rsidRDefault="0065136D"/>
    <w:p w14:paraId="18148E14" w14:textId="77777777" w:rsidR="0065136D" w:rsidRDefault="0065136D"/>
    <w:p w14:paraId="679B5148" w14:textId="77777777" w:rsidR="0065136D" w:rsidRDefault="0065136D">
      <w:r>
        <w:br w:type="page"/>
      </w:r>
    </w:p>
    <w:p w14:paraId="4C8A23F4" w14:textId="77777777" w:rsidR="004F6491" w:rsidRPr="00C42371" w:rsidRDefault="0040416A" w:rsidP="00C42371">
      <w:pPr>
        <w:jc w:val="center"/>
      </w:pPr>
      <w:r w:rsidRPr="00C42371">
        <w:lastRenderedPageBreak/>
        <w:t>INTRODUCTION</w:t>
      </w:r>
    </w:p>
    <w:p w14:paraId="6A921796" w14:textId="77777777" w:rsidR="00B447A2" w:rsidRDefault="00B447A2" w:rsidP="00734C6A">
      <w:pPr>
        <w:rPr>
          <w:b/>
        </w:rPr>
      </w:pPr>
    </w:p>
    <w:p w14:paraId="019FCE6E" w14:textId="5399B9E3" w:rsidR="009061E1" w:rsidRDefault="006430B6" w:rsidP="009061E1">
      <w:pPr>
        <w:ind w:firstLine="720"/>
      </w:pPr>
      <w:r>
        <w:t xml:space="preserve">The Old World panurgine genera </w:t>
      </w:r>
      <w:r w:rsidR="009061E1">
        <w:rPr>
          <w:i/>
        </w:rPr>
        <w:t xml:space="preserve">Mermiglossa </w:t>
      </w:r>
      <w:r>
        <w:t xml:space="preserve">Friese </w:t>
      </w:r>
      <w:r w:rsidR="009061E1">
        <w:t xml:space="preserve">from Namibia and </w:t>
      </w:r>
      <w:r w:rsidR="009061E1">
        <w:rPr>
          <w:i/>
        </w:rPr>
        <w:t xml:space="preserve">Plesiopanurgus </w:t>
      </w:r>
      <w:r>
        <w:t xml:space="preserve">Cameron </w:t>
      </w:r>
      <w:r w:rsidR="009061E1">
        <w:t xml:space="preserve">from xeric regions of the Palearctic in Morocco and from eastern Turkey to western Pakistan, share several strong apomorphies including absence of facial foveae in females </w:t>
      </w:r>
      <w:r w:rsidR="00A96E97">
        <w:t>(Ruz, 1986</w:t>
      </w:r>
      <w:r w:rsidR="009061E1">
        <w:t xml:space="preserve">; Patiny, 1999; Michener, 2007), </w:t>
      </w:r>
      <w:r>
        <w:t xml:space="preserve">and </w:t>
      </w:r>
      <w:r w:rsidR="009061E1">
        <w:t xml:space="preserve">have been considered to be rare and enigmatic bees. </w:t>
      </w:r>
      <w:r>
        <w:t xml:space="preserve"> </w:t>
      </w:r>
      <w:r w:rsidR="009061E1">
        <w:t xml:space="preserve">The first to be discovered was </w:t>
      </w:r>
      <w:r w:rsidR="009061E1">
        <w:rPr>
          <w:i/>
        </w:rPr>
        <w:t>Plesiopanurgus cinerarius</w:t>
      </w:r>
      <w:r w:rsidR="009061E1">
        <w:t xml:space="preserve"> Cameron in the deserts </w:t>
      </w:r>
      <w:r w:rsidR="001D602C">
        <w:t>around Quetta,</w:t>
      </w:r>
      <w:r w:rsidR="009061E1">
        <w:t xml:space="preserve"> </w:t>
      </w:r>
      <w:r w:rsidR="009061E1" w:rsidRPr="001D602C">
        <w:t>Balochistan in eastern Pakistan</w:t>
      </w:r>
      <w:r>
        <w:t xml:space="preserve"> (Cameron, 1907)</w:t>
      </w:r>
      <w:r w:rsidR="009061E1">
        <w:t xml:space="preserve">. </w:t>
      </w:r>
      <w:r>
        <w:t xml:space="preserve"> </w:t>
      </w:r>
      <w:r w:rsidR="009061E1">
        <w:t xml:space="preserve">Its describer misinterpreted some of its remarkable apomorphies as plesiomorphic resulting in an inapt name. </w:t>
      </w:r>
      <w:r>
        <w:t xml:space="preserve"> </w:t>
      </w:r>
      <w:r w:rsidR="009061E1">
        <w:t xml:space="preserve">Soon after, Friese (1912) described </w:t>
      </w:r>
      <w:r w:rsidR="009061E1" w:rsidRPr="00672A69">
        <w:rPr>
          <w:i/>
        </w:rPr>
        <w:t xml:space="preserve">Mermiglossa </w:t>
      </w:r>
      <w:r w:rsidR="009061E1">
        <w:t>and its type species</w:t>
      </w:r>
      <w:r>
        <w:t>,</w:t>
      </w:r>
      <w:r w:rsidR="009061E1">
        <w:t xml:space="preserve"> </w:t>
      </w:r>
      <w:r w:rsidR="009061E1">
        <w:rPr>
          <w:i/>
        </w:rPr>
        <w:t>M</w:t>
      </w:r>
      <w:r>
        <w:rPr>
          <w:i/>
        </w:rPr>
        <w:t>ermiglossa</w:t>
      </w:r>
      <w:r w:rsidR="009061E1">
        <w:rPr>
          <w:i/>
        </w:rPr>
        <w:t xml:space="preserve"> </w:t>
      </w:r>
      <w:r w:rsidR="009061E1" w:rsidRPr="00672A69">
        <w:rPr>
          <w:i/>
        </w:rPr>
        <w:t>rufa</w:t>
      </w:r>
      <w:r>
        <w:t xml:space="preserve"> Friese, </w:t>
      </w:r>
      <w:r w:rsidR="009061E1">
        <w:t>from central Namibi</w:t>
      </w:r>
      <w:r>
        <w:t xml:space="preserve">a.  </w:t>
      </w:r>
      <w:r w:rsidRPr="006430B6">
        <w:rPr>
          <w:i/>
        </w:rPr>
        <w:t>Mermiglossa</w:t>
      </w:r>
      <w:r>
        <w:t xml:space="preserve"> </w:t>
      </w:r>
      <w:r w:rsidR="009061E1">
        <w:t>remained obscure until it was redescribed by Eardley (1991), with photographs and illustrations of the male and female, in a review of the southern African Pa</w:t>
      </w:r>
      <w:r>
        <w:t>n</w:t>
      </w:r>
      <w:r w:rsidR="009061E1">
        <w:t>u</w:t>
      </w:r>
      <w:r>
        <w:t>r</w:t>
      </w:r>
      <w:r w:rsidR="009061E1">
        <w:t xml:space="preserve">ginae that also treated </w:t>
      </w:r>
      <w:r w:rsidR="009061E1">
        <w:rPr>
          <w:i/>
        </w:rPr>
        <w:t xml:space="preserve">Melitturga </w:t>
      </w:r>
      <w:r>
        <w:t xml:space="preserve">Latreille </w:t>
      </w:r>
      <w:r w:rsidR="009061E1">
        <w:t xml:space="preserve">and </w:t>
      </w:r>
      <w:r w:rsidR="009061E1">
        <w:rPr>
          <w:i/>
        </w:rPr>
        <w:t>Meliturgula</w:t>
      </w:r>
      <w:r>
        <w:t xml:space="preserve"> Friese</w:t>
      </w:r>
      <w:r w:rsidR="009061E1">
        <w:t>.</w:t>
      </w:r>
    </w:p>
    <w:p w14:paraId="3E37A03D" w14:textId="4D641C4B" w:rsidR="009061E1" w:rsidRDefault="00A05A6A" w:rsidP="006430B6">
      <w:pPr>
        <w:ind w:firstLine="720"/>
      </w:pPr>
      <w:r>
        <w:t xml:space="preserve">Among African Panurginae, </w:t>
      </w:r>
      <w:r w:rsidR="009061E1">
        <w:rPr>
          <w:i/>
        </w:rPr>
        <w:t>Mermiglossa</w:t>
      </w:r>
      <w:r w:rsidR="009061E1">
        <w:t xml:space="preserve"> can be recognized by the strong medial concavity of the clypeus in which the medial length of the clypeus is shorter than that of the medial length of the labrum, the absence of yellow maculations, the presence of only two submarginal cells in the forewing (as opposed to three in sympatric </w:t>
      </w:r>
      <w:r w:rsidR="009061E1">
        <w:rPr>
          <w:i/>
        </w:rPr>
        <w:t xml:space="preserve">Melitturga </w:t>
      </w:r>
      <w:r w:rsidR="009061E1">
        <w:t xml:space="preserve">and </w:t>
      </w:r>
      <w:r w:rsidR="009061E1">
        <w:rPr>
          <w:i/>
        </w:rPr>
        <w:t>Meliturgula</w:t>
      </w:r>
      <w:r w:rsidR="009061E1">
        <w:t xml:space="preserve">), and the structure of the first metasomal tergum and tergal graduli.  </w:t>
      </w:r>
      <w:r w:rsidR="006430B6">
        <w:t xml:space="preserve">The genus </w:t>
      </w:r>
      <w:r w:rsidR="009061E1">
        <w:t xml:space="preserve">is closely related to </w:t>
      </w:r>
      <w:r w:rsidR="009061E1" w:rsidRPr="00DA02B3">
        <w:rPr>
          <w:i/>
        </w:rPr>
        <w:t>Plesiopanurgus</w:t>
      </w:r>
      <w:r w:rsidR="009061E1">
        <w:t xml:space="preserve">, the latter comprising four species </w:t>
      </w:r>
      <w:r>
        <w:t xml:space="preserve">with modified male antennae </w:t>
      </w:r>
      <w:r w:rsidR="009061E1">
        <w:t xml:space="preserve">distributed in northern Africa from Morocco east to Pakistan (Baker, 1972, 1997).  Keys to the genera of southern Africa Panurginae by Eardley (1991) and keys to </w:t>
      </w:r>
      <w:r w:rsidR="006430B6">
        <w:t>tribe</w:t>
      </w:r>
      <w:r w:rsidR="009061E1">
        <w:t xml:space="preserve"> Melitturgini Michener (2007) will readily permit recognition of the genus. </w:t>
      </w:r>
      <w:r w:rsidR="006430B6">
        <w:t xml:space="preserve"> </w:t>
      </w:r>
      <w:r w:rsidR="009061E1">
        <w:t xml:space="preserve">Unfortunately, little is known of the biology of </w:t>
      </w:r>
      <w:r w:rsidR="009061E1" w:rsidRPr="0089218A">
        <w:rPr>
          <w:i/>
        </w:rPr>
        <w:t>Mermiglossa</w:t>
      </w:r>
      <w:r w:rsidR="009061E1">
        <w:rPr>
          <w:i/>
        </w:rPr>
        <w:t xml:space="preserve"> </w:t>
      </w:r>
      <w:r w:rsidR="009061E1">
        <w:t>other than a publ</w:t>
      </w:r>
      <w:r w:rsidR="001D602C">
        <w:t>ished association</w:t>
      </w:r>
      <w:r w:rsidR="009061E1">
        <w:t xml:space="preserve"> with</w:t>
      </w:r>
      <w:r w:rsidR="006430B6">
        <w:t xml:space="preserve"> </w:t>
      </w:r>
      <w:r w:rsidR="001D602C" w:rsidRPr="001D602C">
        <w:rPr>
          <w:i/>
        </w:rPr>
        <w:t>Merremia</w:t>
      </w:r>
      <w:r w:rsidR="001D602C">
        <w:t xml:space="preserve"> Dennst. ex Endl. (Convolvulaceae) (Eardley, 1991)</w:t>
      </w:r>
      <w:r w:rsidR="009061E1">
        <w:t xml:space="preserve">. </w:t>
      </w:r>
      <w:r w:rsidR="001D602C">
        <w:t xml:space="preserve"> </w:t>
      </w:r>
      <w:r w:rsidR="009061E1">
        <w:t xml:space="preserve">Nest and immature stages remain unknown for </w:t>
      </w:r>
      <w:r w:rsidR="006430B6" w:rsidRPr="006430B6">
        <w:rPr>
          <w:i/>
        </w:rPr>
        <w:t>Mermiglossa</w:t>
      </w:r>
      <w:r w:rsidR="006430B6">
        <w:t xml:space="preserve">, as well as the related </w:t>
      </w:r>
      <w:r w:rsidR="006430B6" w:rsidRPr="006430B6">
        <w:rPr>
          <w:i/>
        </w:rPr>
        <w:t>Plesiopanurgus</w:t>
      </w:r>
      <w:r w:rsidR="009061E1">
        <w:t>.</w:t>
      </w:r>
    </w:p>
    <w:p w14:paraId="770B1FDF" w14:textId="343CDC4A" w:rsidR="009061E1" w:rsidRDefault="009061E1" w:rsidP="009061E1">
      <w:pPr>
        <w:ind w:firstLine="720"/>
      </w:pPr>
      <w:r>
        <w:t xml:space="preserve">Herein we provide the description of the first </w:t>
      </w:r>
      <w:r>
        <w:rPr>
          <w:i/>
        </w:rPr>
        <w:t>Mermiglossa</w:t>
      </w:r>
      <w:r>
        <w:t xml:space="preserve"> discovered in Kenya, thereby extending the range of the genus from central Namibia to central East Africa. </w:t>
      </w:r>
      <w:r w:rsidR="006430B6">
        <w:t xml:space="preserve"> </w:t>
      </w:r>
      <w:r>
        <w:t xml:space="preserve">By documenting this species we hope to encourage melittologists in the region to seek these bees on their </w:t>
      </w:r>
      <w:r w:rsidR="005D056D">
        <w:t xml:space="preserve">potential </w:t>
      </w:r>
      <w:r>
        <w:t>host plants</w:t>
      </w:r>
      <w:r w:rsidR="005D056D">
        <w:t xml:space="preserve"> (in family Convolvulaceae)</w:t>
      </w:r>
      <w:r>
        <w:t xml:space="preserve">, so as to discover the unknown males, locate nests, and otherwise obtain information on their life history.  </w:t>
      </w:r>
      <w:r w:rsidR="00BA50A5">
        <w:t xml:space="preserve">In addition, we provide systematic details for the subtribe Mermiglossina and its constituent genera, and discuss briefly </w:t>
      </w:r>
      <w:r w:rsidR="00527DFE">
        <w:t>the classification of Old World panurgines.</w:t>
      </w:r>
    </w:p>
    <w:p w14:paraId="665FB688" w14:textId="11DAB935" w:rsidR="00A42612" w:rsidRDefault="00A42612" w:rsidP="00C42371"/>
    <w:p w14:paraId="39A814F9" w14:textId="1CEB64B6" w:rsidR="00A42612" w:rsidRDefault="00C42371" w:rsidP="00C42371">
      <w:pPr>
        <w:jc w:val="center"/>
      </w:pPr>
      <w:r>
        <w:t>MATERIAL AND METHODS</w:t>
      </w:r>
    </w:p>
    <w:p w14:paraId="0D835A69" w14:textId="77777777" w:rsidR="00C42371" w:rsidRDefault="00C42371" w:rsidP="00C42371"/>
    <w:p w14:paraId="0E6D6D9A" w14:textId="483E1A0D" w:rsidR="00734C6A" w:rsidRDefault="00EE3FB1" w:rsidP="00C42371">
      <w:pPr>
        <w:ind w:firstLine="720"/>
      </w:pPr>
      <w:r>
        <w:t xml:space="preserve">Morphological terminology follows that of Engel (2001) and Michener (2007).  Measurements were made using an ocular micrometer on an Olympus SZX-12 stereomicroscope and are provided for the holotype, with those of the paratype in parentheticals.  Photomicrographs were taken using a Canon 7D digital camera attached to an Infinity K-2 long-distance microscope lens.  </w:t>
      </w:r>
      <w:r w:rsidR="00C913BA">
        <w:t xml:space="preserve">Material is deposited in the </w:t>
      </w:r>
      <w:r w:rsidR="00C913BA" w:rsidRPr="00C42371">
        <w:t>Department of Entomology, California Academy of Sciences, San Francisco, California</w:t>
      </w:r>
      <w:r w:rsidR="00C913BA">
        <w:t>, and the Division of Entomology, University of Kansas Natural History Museum, Lawrence, Kansas.</w:t>
      </w:r>
    </w:p>
    <w:p w14:paraId="0B4F7A8B" w14:textId="77777777" w:rsidR="0065136D" w:rsidRDefault="0065136D"/>
    <w:p w14:paraId="031CDD93" w14:textId="77777777" w:rsidR="0065136D" w:rsidRPr="00C42371" w:rsidRDefault="0040416A" w:rsidP="00C42371">
      <w:pPr>
        <w:jc w:val="center"/>
      </w:pPr>
      <w:r w:rsidRPr="00C42371">
        <w:lastRenderedPageBreak/>
        <w:t>SYSTEMATICS</w:t>
      </w:r>
    </w:p>
    <w:p w14:paraId="3F636122" w14:textId="64913108" w:rsidR="00B3465C" w:rsidRDefault="00B3465C" w:rsidP="00B3465C"/>
    <w:p w14:paraId="466A7465" w14:textId="337005A2" w:rsidR="006F6FC3" w:rsidRDefault="006F6FC3" w:rsidP="00B3465C">
      <w:pPr>
        <w:jc w:val="center"/>
      </w:pPr>
      <w:r>
        <w:t>Tribe Panurgini Leach</w:t>
      </w:r>
    </w:p>
    <w:p w14:paraId="76EC7C5B" w14:textId="77777777" w:rsidR="006F6FC3" w:rsidRDefault="006F6FC3" w:rsidP="006F6FC3"/>
    <w:p w14:paraId="62922630" w14:textId="6B4B64E4" w:rsidR="00B3465C" w:rsidRDefault="00B3465C" w:rsidP="00B3465C">
      <w:pPr>
        <w:jc w:val="center"/>
      </w:pPr>
      <w:r>
        <w:t>Subtribe Mermiglossina Patiny</w:t>
      </w:r>
    </w:p>
    <w:p w14:paraId="1B435D5D" w14:textId="77777777" w:rsidR="006430B6" w:rsidRDefault="006430B6" w:rsidP="006430B6"/>
    <w:p w14:paraId="1BCFEFFB" w14:textId="5C705490" w:rsidR="00B3465C" w:rsidRPr="006430B6" w:rsidRDefault="00B3465C" w:rsidP="00B3465C">
      <w:pPr>
        <w:rPr>
          <w:smallCaps/>
          <w:sz w:val="22"/>
          <w:szCs w:val="22"/>
        </w:rPr>
      </w:pPr>
      <w:r w:rsidRPr="006430B6">
        <w:rPr>
          <w:sz w:val="22"/>
          <w:szCs w:val="22"/>
        </w:rPr>
        <w:t>Mermiglossini Patiny</w:t>
      </w:r>
      <w:r w:rsidRPr="003708BE">
        <w:rPr>
          <w:sz w:val="22"/>
          <w:szCs w:val="22"/>
        </w:rPr>
        <w:t>, 1999</w:t>
      </w:r>
      <w:r w:rsidR="003708BE" w:rsidRPr="003708BE">
        <w:rPr>
          <w:sz w:val="22"/>
          <w:szCs w:val="22"/>
        </w:rPr>
        <w:t>a</w:t>
      </w:r>
      <w:r w:rsidRPr="003708BE">
        <w:rPr>
          <w:sz w:val="22"/>
          <w:szCs w:val="22"/>
        </w:rPr>
        <w:t>: 270.</w:t>
      </w:r>
      <w:r w:rsidRPr="006430B6">
        <w:rPr>
          <w:sz w:val="22"/>
          <w:szCs w:val="22"/>
        </w:rPr>
        <w:t xml:space="preserve">  Type genus: </w:t>
      </w:r>
      <w:r w:rsidRPr="006430B6">
        <w:rPr>
          <w:i/>
          <w:sz w:val="22"/>
          <w:szCs w:val="22"/>
        </w:rPr>
        <w:t>Mermiglossa</w:t>
      </w:r>
      <w:r w:rsidRPr="006430B6">
        <w:rPr>
          <w:sz w:val="22"/>
          <w:szCs w:val="22"/>
        </w:rPr>
        <w:t xml:space="preserve"> Friese, 1912.  </w:t>
      </w:r>
    </w:p>
    <w:p w14:paraId="13364348" w14:textId="77777777" w:rsidR="00B3465C" w:rsidRDefault="00B3465C" w:rsidP="006430B6">
      <w:pPr>
        <w:rPr>
          <w:smallCaps/>
        </w:rPr>
      </w:pPr>
    </w:p>
    <w:p w14:paraId="23BFE57E" w14:textId="26A0FC82" w:rsidR="00B3465C" w:rsidRDefault="00B3465C" w:rsidP="00C913BA">
      <w:pPr>
        <w:ind w:firstLine="720"/>
      </w:pPr>
      <w:r>
        <w:rPr>
          <w:smallCaps/>
        </w:rPr>
        <w:t>Diagnosis</w:t>
      </w:r>
      <w:r w:rsidR="00C913BA">
        <w:t xml:space="preserve">: </w:t>
      </w:r>
      <w:r>
        <w:t xml:space="preserve">Yellow integumental markings absent. </w:t>
      </w:r>
      <w:r w:rsidR="00C913BA">
        <w:t xml:space="preserve"> L</w:t>
      </w:r>
      <w:r>
        <w:t xml:space="preserve">abial </w:t>
      </w:r>
      <w:r w:rsidR="00C913BA">
        <w:t>palpomere III</w:t>
      </w:r>
      <w:r>
        <w:t xml:space="preserve"> about twice as long as </w:t>
      </w:r>
      <w:r w:rsidR="00C913BA">
        <w:t>IV;</w:t>
      </w:r>
      <w:r>
        <w:t xml:space="preserve"> </w:t>
      </w:r>
      <w:r w:rsidR="00C913BA">
        <w:t>m</w:t>
      </w:r>
      <w:r>
        <w:t xml:space="preserve">entum elongate, about </w:t>
      </w:r>
      <w:r w:rsidR="00C913BA">
        <w:t>one-third</w:t>
      </w:r>
      <w:r>
        <w:t xml:space="preserve"> length of prementum</w:t>
      </w:r>
      <w:r w:rsidR="00C913BA">
        <w:t>; g</w:t>
      </w:r>
      <w:r>
        <w:t xml:space="preserve">aleal comb absent. </w:t>
      </w:r>
      <w:r w:rsidR="00C913BA">
        <w:t xml:space="preserve"> </w:t>
      </w:r>
      <w:r>
        <w:t>Facia</w:t>
      </w:r>
      <w:r w:rsidR="00C913BA">
        <w:t>l fovea of female absent; c</w:t>
      </w:r>
      <w:r>
        <w:t xml:space="preserve">lypeus short, strongly concave apically. </w:t>
      </w:r>
      <w:r w:rsidR="00C913BA">
        <w:t xml:space="preserve"> </w:t>
      </w:r>
      <w:r>
        <w:t xml:space="preserve">Labrum of male flat, fully pilose, </w:t>
      </w:r>
      <w:r w:rsidR="00C913BA">
        <w:t>setae</w:t>
      </w:r>
      <w:r>
        <w:t xml:space="preserve"> long; of female with basal area glabrous. </w:t>
      </w:r>
      <w:r w:rsidR="00C913BA">
        <w:t xml:space="preserve"> </w:t>
      </w:r>
      <w:r>
        <w:t xml:space="preserve">Mandible of male strongly curved, apex attenuate, equipped with strong prebasal tooth on upper margin. Outer subantennal </w:t>
      </w:r>
      <w:r w:rsidR="00C913BA">
        <w:t>sulcus</w:t>
      </w:r>
      <w:r>
        <w:t xml:space="preserve"> of male indistinct, represented by a shiny impunctate strip. </w:t>
      </w:r>
      <w:r w:rsidR="00C913BA">
        <w:t xml:space="preserve"> Forewing with </w:t>
      </w:r>
      <w:r>
        <w:t xml:space="preserve">1rs-m absent. </w:t>
      </w:r>
      <w:r w:rsidR="00C913BA">
        <w:t xml:space="preserve"> Pretarsal claws</w:t>
      </w:r>
      <w:r>
        <w:t xml:space="preserve"> of female simple. </w:t>
      </w:r>
      <w:r w:rsidR="00C913BA">
        <w:t xml:space="preserve"> </w:t>
      </w:r>
      <w:r>
        <w:t xml:space="preserve">Metasoma of male wider than </w:t>
      </w:r>
      <w:r w:rsidR="00C913BA">
        <w:t>mesosoma; metasomal sternum VII</w:t>
      </w:r>
      <w:r>
        <w:t xml:space="preserve"> with elongate </w:t>
      </w:r>
      <w:r w:rsidR="00C913BA">
        <w:t>setae</w:t>
      </w:r>
      <w:r>
        <w:t xml:space="preserve"> arising from medial projection of apicolateral lobes</w:t>
      </w:r>
      <w:r w:rsidR="00C913BA">
        <w:t>;</w:t>
      </w:r>
      <w:r>
        <w:t xml:space="preserve"> </w:t>
      </w:r>
      <w:r w:rsidR="00C913BA">
        <w:t>sternum VIII</w:t>
      </w:r>
      <w:r>
        <w:t xml:space="preserve"> with broad proximal truncate or emarginate spiculum, widening distally towards lateral arms of sternum.</w:t>
      </w:r>
    </w:p>
    <w:p w14:paraId="422F2B78" w14:textId="76B958AC" w:rsidR="00B3465C" w:rsidRPr="00C913BA" w:rsidRDefault="00B3465C" w:rsidP="00C913BA">
      <w:pPr>
        <w:ind w:firstLine="720"/>
        <w:rPr>
          <w:smallCaps/>
        </w:rPr>
      </w:pPr>
      <w:r>
        <w:rPr>
          <w:smallCaps/>
        </w:rPr>
        <w:t xml:space="preserve">Included </w:t>
      </w:r>
      <w:r w:rsidR="00C913BA">
        <w:rPr>
          <w:smallCaps/>
        </w:rPr>
        <w:t>g</w:t>
      </w:r>
      <w:r>
        <w:rPr>
          <w:smallCaps/>
        </w:rPr>
        <w:t>enera</w:t>
      </w:r>
      <w:r w:rsidRPr="00C913BA">
        <w:t xml:space="preserve">: </w:t>
      </w:r>
      <w:r w:rsidR="00C913BA">
        <w:t xml:space="preserve">The subtribe includes only </w:t>
      </w:r>
      <w:r>
        <w:rPr>
          <w:i/>
        </w:rPr>
        <w:t xml:space="preserve">Mermiglossa </w:t>
      </w:r>
      <w:r>
        <w:t xml:space="preserve">and </w:t>
      </w:r>
      <w:r>
        <w:rPr>
          <w:i/>
        </w:rPr>
        <w:t>Plesiopanurgus.</w:t>
      </w:r>
      <w:r>
        <w:rPr>
          <w:smallCaps/>
        </w:rPr>
        <w:t xml:space="preserve"> </w:t>
      </w:r>
      <w:r w:rsidR="00C913BA">
        <w:rPr>
          <w:smallCaps/>
        </w:rPr>
        <w:t xml:space="preserve"> </w:t>
      </w:r>
      <w:r>
        <w:t>Ruz (1986) redescribed and illustrated both genera and demonstrated many synapomorphies uniting them.</w:t>
      </w:r>
    </w:p>
    <w:p w14:paraId="26A37063" w14:textId="06CC912C" w:rsidR="00B3465C" w:rsidRDefault="00B3465C" w:rsidP="00B3465C">
      <w:pPr>
        <w:ind w:firstLine="720"/>
      </w:pPr>
      <w:r>
        <w:rPr>
          <w:smallCaps/>
        </w:rPr>
        <w:t>Distribution</w:t>
      </w:r>
      <w:r w:rsidRPr="00C913BA">
        <w:t xml:space="preserve">: </w:t>
      </w:r>
      <w:r w:rsidR="00C913BA">
        <w:t>Six s</w:t>
      </w:r>
      <w:r>
        <w:t>pecies occur in deserts in central Namibia, coastal Kenya, North Africa (Morocco), and the Middle and Near East.</w:t>
      </w:r>
    </w:p>
    <w:p w14:paraId="70E9FEAD" w14:textId="798148E7" w:rsidR="005D056D" w:rsidRDefault="005D056D" w:rsidP="00B3465C">
      <w:pPr>
        <w:ind w:firstLine="720"/>
      </w:pPr>
      <w:r w:rsidRPr="005D056D">
        <w:rPr>
          <w:smallCaps/>
        </w:rPr>
        <w:t>Life history</w:t>
      </w:r>
      <w:r>
        <w:t>: Where known, host plants are all in the family Convolvulaceae.</w:t>
      </w:r>
    </w:p>
    <w:p w14:paraId="671B5EFA" w14:textId="77777777" w:rsidR="00B3465C" w:rsidRDefault="00B3465C" w:rsidP="006430B6"/>
    <w:p w14:paraId="7BCB17CE" w14:textId="77777777" w:rsidR="00C42371" w:rsidRDefault="00B3465C" w:rsidP="00C42371">
      <w:pPr>
        <w:jc w:val="center"/>
      </w:pPr>
      <w:r>
        <w:t>Key to Genera of Mermiglossina</w:t>
      </w:r>
    </w:p>
    <w:p w14:paraId="22B0DDFC" w14:textId="77777777" w:rsidR="00C42371" w:rsidRDefault="00C42371" w:rsidP="00C42371"/>
    <w:p w14:paraId="43B94ED2" w14:textId="1AF83495" w:rsidR="00B3465C" w:rsidRPr="00271A6C" w:rsidRDefault="00C42371" w:rsidP="006430B6">
      <w:pPr>
        <w:ind w:left="720" w:hanging="720"/>
      </w:pPr>
      <w:r>
        <w:t>1.</w:t>
      </w:r>
      <w:r>
        <w:tab/>
      </w:r>
      <w:r w:rsidR="00B3465C">
        <w:t>Pronotum without strong dorsolateral lamella or protuberance</w:t>
      </w:r>
      <w:r w:rsidR="00271A6C">
        <w:t>; antenna</w:t>
      </w:r>
      <w:r w:rsidR="00A05A6A">
        <w:t xml:space="preserve"> of male unmodified (male known only for type species)</w:t>
      </w:r>
      <w:r w:rsidR="00B3465C">
        <w:t xml:space="preserve"> </w:t>
      </w:r>
      <w:r w:rsidR="00271A6C">
        <w:t>(Namibia, Kenya) .......................</w:t>
      </w:r>
      <w:r w:rsidR="00B3465C">
        <w:t xml:space="preserve">.. </w:t>
      </w:r>
      <w:r w:rsidR="00271A6C">
        <w:t xml:space="preserve">................................................................................................... </w:t>
      </w:r>
      <w:r w:rsidR="00B3465C">
        <w:rPr>
          <w:i/>
        </w:rPr>
        <w:t>Mermiglossa</w:t>
      </w:r>
      <w:r w:rsidR="00271A6C">
        <w:t xml:space="preserve"> Friese</w:t>
      </w:r>
    </w:p>
    <w:p w14:paraId="37119865" w14:textId="28A7D4E1" w:rsidR="00B3465C" w:rsidRPr="00271A6C" w:rsidRDefault="00C42371" w:rsidP="006430B6">
      <w:pPr>
        <w:ind w:left="720" w:hanging="720"/>
      </w:pPr>
      <w:r>
        <w:t>—.</w:t>
      </w:r>
      <w:r>
        <w:tab/>
      </w:r>
      <w:r w:rsidR="00B3465C">
        <w:t>Pronotum with strong dorsolateral lamell</w:t>
      </w:r>
      <w:r w:rsidR="00271A6C">
        <w:t>a or protuberance; s</w:t>
      </w:r>
      <w:r w:rsidR="00A05A6A">
        <w:t>cape and flagellum o</w:t>
      </w:r>
      <w:r w:rsidR="00271A6C">
        <w:t>f male thickened; last flagellomere</w:t>
      </w:r>
      <w:r w:rsidR="00A05A6A">
        <w:t xml:space="preserve"> tapered at apex</w:t>
      </w:r>
      <w:r w:rsidR="00B3465C">
        <w:t xml:space="preserve"> </w:t>
      </w:r>
      <w:r w:rsidR="00271A6C">
        <w:t>(Palearctic including North Africa) ...............................…………………………......</w:t>
      </w:r>
      <w:r w:rsidR="00B3465C">
        <w:t xml:space="preserve"> </w:t>
      </w:r>
      <w:r w:rsidR="00B3465C">
        <w:rPr>
          <w:i/>
        </w:rPr>
        <w:t>Plesiopanurgus</w:t>
      </w:r>
      <w:r w:rsidR="00271A6C">
        <w:t xml:space="preserve"> Cameron</w:t>
      </w:r>
    </w:p>
    <w:p w14:paraId="391026D2" w14:textId="77777777" w:rsidR="00B3465C" w:rsidRDefault="00B3465C" w:rsidP="00B3465C"/>
    <w:p w14:paraId="4E6E48F4" w14:textId="30BDBD41" w:rsidR="00B3465C" w:rsidRDefault="00B3465C" w:rsidP="00B3465C">
      <w:pPr>
        <w:jc w:val="center"/>
      </w:pPr>
      <w:r>
        <w:t xml:space="preserve">Genus </w:t>
      </w:r>
      <w:r>
        <w:rPr>
          <w:i/>
        </w:rPr>
        <w:t>Plesiopanurgus</w:t>
      </w:r>
      <w:r>
        <w:t xml:space="preserve"> Cameron</w:t>
      </w:r>
    </w:p>
    <w:p w14:paraId="7A122387" w14:textId="77777777" w:rsidR="00C42371" w:rsidRDefault="00C42371" w:rsidP="00C42371"/>
    <w:p w14:paraId="77F19014" w14:textId="588D89E3" w:rsidR="00B3465C" w:rsidRPr="00C42371" w:rsidRDefault="00B3465C" w:rsidP="00C42371">
      <w:pPr>
        <w:ind w:left="720" w:hanging="720"/>
        <w:rPr>
          <w:sz w:val="22"/>
          <w:szCs w:val="22"/>
        </w:rPr>
      </w:pPr>
      <w:r w:rsidRPr="00C42371">
        <w:rPr>
          <w:i/>
          <w:sz w:val="22"/>
          <w:szCs w:val="22"/>
        </w:rPr>
        <w:t>Plesiopanurgus</w:t>
      </w:r>
      <w:r w:rsidRPr="00C42371">
        <w:rPr>
          <w:sz w:val="22"/>
          <w:szCs w:val="22"/>
        </w:rPr>
        <w:t xml:space="preserve"> </w:t>
      </w:r>
      <w:r w:rsidRPr="003708BE">
        <w:rPr>
          <w:sz w:val="22"/>
          <w:szCs w:val="22"/>
        </w:rPr>
        <w:t xml:space="preserve">Cameron, 1907: 130. </w:t>
      </w:r>
      <w:r w:rsidR="00C913BA" w:rsidRPr="003708BE">
        <w:rPr>
          <w:sz w:val="22"/>
          <w:szCs w:val="22"/>
        </w:rPr>
        <w:t xml:space="preserve"> </w:t>
      </w:r>
      <w:r w:rsidRPr="003708BE">
        <w:rPr>
          <w:sz w:val="22"/>
          <w:szCs w:val="22"/>
        </w:rPr>
        <w:t>Type</w:t>
      </w:r>
      <w:r w:rsidRPr="00C42371">
        <w:rPr>
          <w:sz w:val="22"/>
          <w:szCs w:val="22"/>
        </w:rPr>
        <w:t xml:space="preserve"> species: </w:t>
      </w:r>
      <w:r w:rsidRPr="00C42371">
        <w:rPr>
          <w:i/>
          <w:sz w:val="22"/>
          <w:szCs w:val="22"/>
        </w:rPr>
        <w:t>Plesiopanurgus cinerarius</w:t>
      </w:r>
      <w:r w:rsidR="00C42371" w:rsidRPr="00C42371">
        <w:rPr>
          <w:sz w:val="22"/>
          <w:szCs w:val="22"/>
        </w:rPr>
        <w:t xml:space="preserve"> </w:t>
      </w:r>
      <w:r w:rsidR="00C42371">
        <w:rPr>
          <w:sz w:val="22"/>
          <w:szCs w:val="22"/>
        </w:rPr>
        <w:t>Cameron, 1907, monobasic.</w:t>
      </w:r>
    </w:p>
    <w:p w14:paraId="439D2219" w14:textId="26F1024E" w:rsidR="00B3465C" w:rsidRPr="00C42371" w:rsidRDefault="00B3465C" w:rsidP="00C42371">
      <w:pPr>
        <w:ind w:left="720" w:hanging="720"/>
        <w:rPr>
          <w:sz w:val="22"/>
          <w:szCs w:val="22"/>
        </w:rPr>
      </w:pPr>
      <w:r w:rsidRPr="00C42371">
        <w:rPr>
          <w:i/>
          <w:sz w:val="22"/>
          <w:szCs w:val="22"/>
        </w:rPr>
        <w:t>Neopanurgus</w:t>
      </w:r>
      <w:r w:rsidRPr="00C42371">
        <w:rPr>
          <w:sz w:val="22"/>
          <w:szCs w:val="22"/>
        </w:rPr>
        <w:t xml:space="preserve"> </w:t>
      </w:r>
      <w:r w:rsidRPr="003708BE">
        <w:rPr>
          <w:sz w:val="22"/>
          <w:szCs w:val="22"/>
        </w:rPr>
        <w:t xml:space="preserve">Schwammberger, 1971: 2. </w:t>
      </w:r>
      <w:r w:rsidR="00C913BA" w:rsidRPr="003708BE">
        <w:rPr>
          <w:sz w:val="22"/>
          <w:szCs w:val="22"/>
        </w:rPr>
        <w:t xml:space="preserve"> </w:t>
      </w:r>
      <w:r w:rsidRPr="003708BE">
        <w:rPr>
          <w:sz w:val="22"/>
          <w:szCs w:val="22"/>
        </w:rPr>
        <w:t>Type</w:t>
      </w:r>
      <w:r w:rsidRPr="00C42371">
        <w:rPr>
          <w:sz w:val="22"/>
          <w:szCs w:val="22"/>
        </w:rPr>
        <w:t xml:space="preserve"> species: </w:t>
      </w:r>
      <w:r w:rsidRPr="00C42371">
        <w:rPr>
          <w:i/>
          <w:sz w:val="22"/>
          <w:szCs w:val="22"/>
        </w:rPr>
        <w:t>Neopanurgus richteri</w:t>
      </w:r>
      <w:r w:rsidRPr="00C42371">
        <w:rPr>
          <w:sz w:val="22"/>
          <w:szCs w:val="22"/>
        </w:rPr>
        <w:t xml:space="preserve"> Schwammberger, 1971, by original designation.</w:t>
      </w:r>
    </w:p>
    <w:p w14:paraId="7E31E940" w14:textId="16940DED" w:rsidR="00B3465C" w:rsidRPr="00C42371" w:rsidRDefault="00B3465C" w:rsidP="00C42371">
      <w:pPr>
        <w:ind w:left="720" w:hanging="720"/>
        <w:rPr>
          <w:sz w:val="22"/>
          <w:szCs w:val="22"/>
        </w:rPr>
      </w:pPr>
      <w:r w:rsidRPr="00C42371">
        <w:rPr>
          <w:i/>
          <w:sz w:val="22"/>
          <w:szCs w:val="22"/>
        </w:rPr>
        <w:t xml:space="preserve">Plesiopanurgus </w:t>
      </w:r>
      <w:r w:rsidRPr="00C42371">
        <w:rPr>
          <w:sz w:val="22"/>
          <w:szCs w:val="22"/>
        </w:rPr>
        <w:t>(</w:t>
      </w:r>
      <w:r w:rsidRPr="00C42371">
        <w:rPr>
          <w:i/>
          <w:sz w:val="22"/>
          <w:szCs w:val="22"/>
        </w:rPr>
        <w:t>Zizopanurgus</w:t>
      </w:r>
      <w:r w:rsidRPr="00C42371">
        <w:rPr>
          <w:sz w:val="22"/>
          <w:szCs w:val="22"/>
        </w:rPr>
        <w:t>)</w:t>
      </w:r>
      <w:r w:rsidRPr="00C42371">
        <w:rPr>
          <w:i/>
          <w:sz w:val="22"/>
          <w:szCs w:val="22"/>
        </w:rPr>
        <w:t xml:space="preserve"> </w:t>
      </w:r>
      <w:r w:rsidRPr="00C42371">
        <w:rPr>
          <w:sz w:val="22"/>
          <w:szCs w:val="22"/>
        </w:rPr>
        <w:t xml:space="preserve">Patiny </w:t>
      </w:r>
      <w:r w:rsidR="00C913BA">
        <w:rPr>
          <w:sz w:val="22"/>
          <w:szCs w:val="22"/>
        </w:rPr>
        <w:t>&amp;</w:t>
      </w:r>
      <w:r w:rsidRPr="00C42371">
        <w:rPr>
          <w:sz w:val="22"/>
          <w:szCs w:val="22"/>
        </w:rPr>
        <w:t xml:space="preserve"> Rasmont, 1</w:t>
      </w:r>
      <w:r w:rsidR="00C42371" w:rsidRPr="00C42371">
        <w:rPr>
          <w:sz w:val="22"/>
          <w:szCs w:val="22"/>
        </w:rPr>
        <w:t xml:space="preserve">999: 78. </w:t>
      </w:r>
      <w:r w:rsidR="00C913BA">
        <w:rPr>
          <w:sz w:val="22"/>
          <w:szCs w:val="22"/>
        </w:rPr>
        <w:t xml:space="preserve"> </w:t>
      </w:r>
      <w:r w:rsidR="00C42371" w:rsidRPr="00C42371">
        <w:rPr>
          <w:sz w:val="22"/>
          <w:szCs w:val="22"/>
        </w:rPr>
        <w:t xml:space="preserve">Type species: </w:t>
      </w:r>
      <w:r w:rsidRPr="00C42371">
        <w:rPr>
          <w:i/>
          <w:sz w:val="22"/>
          <w:szCs w:val="22"/>
        </w:rPr>
        <w:t xml:space="preserve">Panurgus </w:t>
      </w:r>
      <w:r w:rsidRPr="00C42371">
        <w:rPr>
          <w:sz w:val="22"/>
          <w:szCs w:val="22"/>
        </w:rPr>
        <w:t>(</w:t>
      </w:r>
      <w:r w:rsidRPr="00C42371">
        <w:rPr>
          <w:i/>
          <w:sz w:val="22"/>
          <w:szCs w:val="22"/>
        </w:rPr>
        <w:t>Plesiopanurgus</w:t>
      </w:r>
      <w:r w:rsidRPr="00C42371">
        <w:rPr>
          <w:sz w:val="22"/>
          <w:szCs w:val="22"/>
        </w:rPr>
        <w:t>)</w:t>
      </w:r>
      <w:r w:rsidRPr="00C42371">
        <w:rPr>
          <w:i/>
          <w:sz w:val="22"/>
          <w:szCs w:val="22"/>
        </w:rPr>
        <w:t xml:space="preserve"> zizus </w:t>
      </w:r>
      <w:r w:rsidRPr="00C42371">
        <w:rPr>
          <w:sz w:val="22"/>
          <w:szCs w:val="22"/>
        </w:rPr>
        <w:t>Warncke,</w:t>
      </w:r>
      <w:r w:rsidR="00C913BA">
        <w:rPr>
          <w:sz w:val="22"/>
          <w:szCs w:val="22"/>
        </w:rPr>
        <w:t xml:space="preserve"> 198</w:t>
      </w:r>
      <w:r w:rsidR="008741F5">
        <w:rPr>
          <w:sz w:val="22"/>
          <w:szCs w:val="22"/>
        </w:rPr>
        <w:t>5 [1987]</w:t>
      </w:r>
      <w:r w:rsidR="00C913BA">
        <w:rPr>
          <w:sz w:val="22"/>
          <w:szCs w:val="22"/>
        </w:rPr>
        <w:t>, by original designation</w:t>
      </w:r>
      <w:r w:rsidRPr="00C42371">
        <w:rPr>
          <w:sz w:val="22"/>
          <w:szCs w:val="22"/>
        </w:rPr>
        <w:t>.</w:t>
      </w:r>
    </w:p>
    <w:p w14:paraId="5BCE4A16" w14:textId="77777777" w:rsidR="00B3465C" w:rsidRDefault="00B3465C" w:rsidP="00C42371">
      <w:pPr>
        <w:rPr>
          <w:smallCaps/>
        </w:rPr>
      </w:pPr>
    </w:p>
    <w:p w14:paraId="13FD285A" w14:textId="661D8A12" w:rsidR="00B3465C" w:rsidRDefault="00B3465C" w:rsidP="00B3465C">
      <w:pPr>
        <w:ind w:firstLine="720"/>
      </w:pPr>
      <w:r>
        <w:rPr>
          <w:smallCaps/>
        </w:rPr>
        <w:t>Diagnosis</w:t>
      </w:r>
      <w:r>
        <w:t>: Clypeus strongly protuberant</w:t>
      </w:r>
      <w:r w:rsidR="00C913BA">
        <w:t>;</w:t>
      </w:r>
      <w:r>
        <w:t xml:space="preserve"> </w:t>
      </w:r>
      <w:r w:rsidR="00C913BA">
        <w:t>s</w:t>
      </w:r>
      <w:r>
        <w:t xml:space="preserve">cape </w:t>
      </w:r>
      <w:r w:rsidR="00A05A6A">
        <w:t xml:space="preserve">and flagellum </w:t>
      </w:r>
      <w:r>
        <w:t xml:space="preserve">of male </w:t>
      </w:r>
      <w:r w:rsidR="00A05A6A">
        <w:t>thickened</w:t>
      </w:r>
      <w:r>
        <w:t>; distal flagellomere strongly tapered at apex.</w:t>
      </w:r>
      <w:r w:rsidR="00C913BA">
        <w:t xml:space="preserve"> </w:t>
      </w:r>
      <w:r>
        <w:t xml:space="preserve"> Pronotum with strong dorsolateral lamella or protuberance. </w:t>
      </w:r>
      <w:r w:rsidR="00C913BA">
        <w:t xml:space="preserve"> Mesob</w:t>
      </w:r>
      <w:r>
        <w:t>asitars</w:t>
      </w:r>
      <w:r w:rsidR="00C913BA">
        <w:t>u</w:t>
      </w:r>
      <w:r>
        <w:t xml:space="preserve">s of male longer than </w:t>
      </w:r>
      <w:r w:rsidR="00C913BA">
        <w:t>metabasitarsus</w:t>
      </w:r>
      <w:r>
        <w:t xml:space="preserve">; </w:t>
      </w:r>
      <w:r w:rsidR="00C913BA">
        <w:t>meso</w:t>
      </w:r>
      <w:r>
        <w:t>basitars</w:t>
      </w:r>
      <w:r w:rsidR="00C913BA">
        <w:t>u</w:t>
      </w:r>
      <w:r>
        <w:t xml:space="preserve">s with a patch of small, dense </w:t>
      </w:r>
      <w:r w:rsidR="00C913BA">
        <w:t>setae</w:t>
      </w:r>
      <w:r>
        <w:t xml:space="preserve"> apically on inner surface. </w:t>
      </w:r>
      <w:r w:rsidR="00C913BA">
        <w:t xml:space="preserve"> </w:t>
      </w:r>
      <w:r>
        <w:t xml:space="preserve">Pubescence of male </w:t>
      </w:r>
      <w:r>
        <w:lastRenderedPageBreak/>
        <w:t xml:space="preserve">elongate, profuse. </w:t>
      </w:r>
      <w:r w:rsidR="00C913BA">
        <w:t xml:space="preserve"> Metasomal sternum IV</w:t>
      </w:r>
      <w:r>
        <w:t xml:space="preserve"> of male with distal mar</w:t>
      </w:r>
      <w:r w:rsidR="00C913BA">
        <w:t>gin convex, pectinate medially; apical process of sternum VIII</w:t>
      </w:r>
      <w:r>
        <w:t xml:space="preserve"> with elongate apicolateral projections, base of apical process laterally expanded; base of </w:t>
      </w:r>
      <w:r w:rsidR="00C913BA">
        <w:t>sternum VIII</w:t>
      </w:r>
      <w:r>
        <w:t xml:space="preserve"> emarginate. </w:t>
      </w:r>
    </w:p>
    <w:p w14:paraId="7201CFEC" w14:textId="6526BF92" w:rsidR="00B3465C" w:rsidRDefault="00B3465C" w:rsidP="00B3465C">
      <w:pPr>
        <w:ind w:firstLine="720"/>
      </w:pPr>
      <w:r>
        <w:rPr>
          <w:smallCaps/>
        </w:rPr>
        <w:t>Distribution:</w:t>
      </w:r>
      <w:r>
        <w:t xml:space="preserve"> Four species are known from deserts of North Africa (Morocco) and the Near </w:t>
      </w:r>
      <w:r w:rsidR="00C913BA">
        <w:t>East (eastern Turkey, Iran, Balo</w:t>
      </w:r>
      <w:r>
        <w:t xml:space="preserve">chistan in northwestern Pakistan). </w:t>
      </w:r>
      <w:r w:rsidR="00C913BA">
        <w:t xml:space="preserve"> </w:t>
      </w:r>
      <w:r>
        <w:t>The more western species from Morocco (</w:t>
      </w:r>
      <w:r>
        <w:rPr>
          <w:i/>
        </w:rPr>
        <w:t>P. zizus</w:t>
      </w:r>
      <w:r w:rsidR="00C913BA">
        <w:t xml:space="preserve"> Warncke</w:t>
      </w:r>
      <w:r>
        <w:t>) and Turkey (</w:t>
      </w:r>
      <w:r>
        <w:rPr>
          <w:i/>
        </w:rPr>
        <w:t>P. ibex</w:t>
      </w:r>
      <w:r w:rsidR="00C913BA">
        <w:t xml:space="preserve"> Baker</w:t>
      </w:r>
      <w:r>
        <w:t xml:space="preserve">) were placed in </w:t>
      </w:r>
      <w:r>
        <w:rPr>
          <w:i/>
        </w:rPr>
        <w:t xml:space="preserve">Zizopanurgus </w:t>
      </w:r>
      <w:r>
        <w:t xml:space="preserve">by Patiny </w:t>
      </w:r>
      <w:r w:rsidR="00C913BA">
        <w:t>&amp;</w:t>
      </w:r>
      <w:r>
        <w:t xml:space="preserve"> Rasmont (1999). </w:t>
      </w:r>
    </w:p>
    <w:p w14:paraId="4A9278A9" w14:textId="46281A6C" w:rsidR="00B3465C" w:rsidRPr="008741F5" w:rsidRDefault="00B3465C" w:rsidP="00B3465C">
      <w:pPr>
        <w:pStyle w:val="BodyTextIndent"/>
        <w:rPr>
          <w:smallCaps w:val="0"/>
        </w:rPr>
      </w:pPr>
      <w:r>
        <w:t>Life history:</w:t>
      </w:r>
      <w:r>
        <w:rPr>
          <w:smallCaps w:val="0"/>
        </w:rPr>
        <w:t xml:space="preserve"> </w:t>
      </w:r>
      <w:r w:rsidR="00C913BA">
        <w:rPr>
          <w:smallCaps w:val="0"/>
        </w:rPr>
        <w:t xml:space="preserve">Species of </w:t>
      </w:r>
      <w:r>
        <w:rPr>
          <w:i/>
          <w:smallCaps w:val="0"/>
        </w:rPr>
        <w:t xml:space="preserve">Plesiopanurgus </w:t>
      </w:r>
      <w:r>
        <w:rPr>
          <w:smallCaps w:val="0"/>
        </w:rPr>
        <w:t xml:space="preserve">are known or suspected to be oligoleges of </w:t>
      </w:r>
      <w:r>
        <w:rPr>
          <w:i/>
          <w:smallCaps w:val="0"/>
        </w:rPr>
        <w:t>Convolvulus</w:t>
      </w:r>
      <w:r>
        <w:rPr>
          <w:smallCaps w:val="0"/>
        </w:rPr>
        <w:t xml:space="preserve"> </w:t>
      </w:r>
      <w:r w:rsidR="00C913BA">
        <w:rPr>
          <w:smallCaps w:val="0"/>
        </w:rPr>
        <w:t xml:space="preserve">L. </w:t>
      </w:r>
      <w:r>
        <w:rPr>
          <w:smallCaps w:val="0"/>
        </w:rPr>
        <w:t>(Convolvulaceae) and have been collected during April–June (Patiny, 1998</w:t>
      </w:r>
      <w:r w:rsidR="005E5C5B">
        <w:rPr>
          <w:smallCaps w:val="0"/>
        </w:rPr>
        <w:t>a</w:t>
      </w:r>
      <w:r>
        <w:rPr>
          <w:smallCaps w:val="0"/>
        </w:rPr>
        <w:t xml:space="preserve">; </w:t>
      </w:r>
      <w:r w:rsidR="00C913BA" w:rsidRPr="00C913BA">
        <w:rPr>
          <w:i/>
          <w:smallCaps w:val="0"/>
        </w:rPr>
        <w:t>vide etiam</w:t>
      </w:r>
      <w:r>
        <w:rPr>
          <w:smallCaps w:val="0"/>
        </w:rPr>
        <w:t xml:space="preserve"> Warncke, </w:t>
      </w:r>
      <w:r w:rsidRPr="008741F5">
        <w:rPr>
          <w:smallCaps w:val="0"/>
        </w:rPr>
        <w:t>198</w:t>
      </w:r>
      <w:r w:rsidR="008741F5" w:rsidRPr="008741F5">
        <w:rPr>
          <w:smallCaps w:val="0"/>
        </w:rPr>
        <w:t>5 [1987]</w:t>
      </w:r>
      <w:r w:rsidRPr="008741F5">
        <w:rPr>
          <w:smallCaps w:val="0"/>
        </w:rPr>
        <w:t xml:space="preserve">; Baker, 1997; Patiny </w:t>
      </w:r>
      <w:r w:rsidR="00C913BA" w:rsidRPr="008741F5">
        <w:rPr>
          <w:smallCaps w:val="0"/>
        </w:rPr>
        <w:t>&amp;</w:t>
      </w:r>
      <w:r w:rsidRPr="008741F5">
        <w:rPr>
          <w:smallCaps w:val="0"/>
        </w:rPr>
        <w:t xml:space="preserve"> Rasmont, 1999).</w:t>
      </w:r>
    </w:p>
    <w:p w14:paraId="702BC2D5" w14:textId="4621DFC9" w:rsidR="00B3465C" w:rsidRDefault="00B3465C" w:rsidP="00B3465C">
      <w:pPr>
        <w:ind w:firstLine="720"/>
      </w:pPr>
      <w:r w:rsidRPr="008741F5">
        <w:rPr>
          <w:smallCaps/>
        </w:rPr>
        <w:t>Comments</w:t>
      </w:r>
      <w:r w:rsidRPr="008741F5">
        <w:t xml:space="preserve">: Both Baker </w:t>
      </w:r>
      <w:r w:rsidR="008741F5">
        <w:t>(</w:t>
      </w:r>
      <w:r w:rsidRPr="008741F5">
        <w:t>1997</w:t>
      </w:r>
      <w:r w:rsidR="00C913BA" w:rsidRPr="008741F5">
        <w:t>: who apparently failed to consider Warncke</w:t>
      </w:r>
      <w:r w:rsidR="008741F5">
        <w:t xml:space="preserve">, </w:t>
      </w:r>
      <w:r w:rsidR="00C913BA" w:rsidRPr="008741F5">
        <w:t>198</w:t>
      </w:r>
      <w:r w:rsidR="008741F5">
        <w:t>5 [1987]</w:t>
      </w:r>
      <w:r w:rsidRPr="008741F5">
        <w:t>)</w:t>
      </w:r>
      <w:r w:rsidR="005E5C5B" w:rsidRPr="008741F5">
        <w:t xml:space="preserve">, </w:t>
      </w:r>
      <w:r w:rsidRPr="008741F5">
        <w:t>Patiny (</w:t>
      </w:r>
      <w:r w:rsidR="005E5C5B" w:rsidRPr="008741F5">
        <w:t>1998a)</w:t>
      </w:r>
      <w:r w:rsidRPr="008741F5">
        <w:t xml:space="preserve">, </w:t>
      </w:r>
      <w:r w:rsidR="005E5C5B" w:rsidRPr="008741F5">
        <w:t>and Patiny &amp; Rasmont (1999</w:t>
      </w:r>
      <w:r w:rsidRPr="008741F5">
        <w:t>) disputed Warncke</w:t>
      </w:r>
      <w:r w:rsidR="00C913BA" w:rsidRPr="008741F5">
        <w:t>’</w:t>
      </w:r>
      <w:r w:rsidRPr="008741F5">
        <w:t>s (198</w:t>
      </w:r>
      <w:r w:rsidR="008741F5" w:rsidRPr="008741F5">
        <w:t>3 [1985]</w:t>
      </w:r>
      <w:r w:rsidRPr="008741F5">
        <w:t xml:space="preserve">) conclusion that </w:t>
      </w:r>
      <w:r w:rsidRPr="008741F5">
        <w:rPr>
          <w:i/>
        </w:rPr>
        <w:t xml:space="preserve">P. ibex </w:t>
      </w:r>
      <w:r w:rsidRPr="008741F5">
        <w:t xml:space="preserve">and </w:t>
      </w:r>
      <w:r w:rsidRPr="008741F5">
        <w:rPr>
          <w:i/>
        </w:rPr>
        <w:t xml:space="preserve">P. richteri </w:t>
      </w:r>
      <w:r w:rsidR="00C913BA" w:rsidRPr="008741F5">
        <w:t>Sch</w:t>
      </w:r>
      <w:r w:rsidR="00C913BA">
        <w:t xml:space="preserve">wammberger </w:t>
      </w:r>
      <w:r>
        <w:t xml:space="preserve">are subspecies of </w:t>
      </w:r>
      <w:r>
        <w:rPr>
          <w:i/>
        </w:rPr>
        <w:t>P. cinerarius</w:t>
      </w:r>
      <w:r>
        <w:t xml:space="preserve">. </w:t>
      </w:r>
      <w:r w:rsidR="00C913BA">
        <w:t xml:space="preserve"> </w:t>
      </w:r>
      <w:r>
        <w:t xml:space="preserve">Patiny (1998c) recognized </w:t>
      </w:r>
      <w:r>
        <w:rPr>
          <w:i/>
        </w:rPr>
        <w:t>P. hanno</w:t>
      </w:r>
      <w:r>
        <w:t xml:space="preserve"> Baker, from Morocco as a junior synonym of </w:t>
      </w:r>
      <w:r>
        <w:rPr>
          <w:i/>
        </w:rPr>
        <w:t>P. zizus</w:t>
      </w:r>
      <w:r w:rsidR="00C913BA">
        <w:t xml:space="preserve">.  </w:t>
      </w:r>
    </w:p>
    <w:p w14:paraId="40DDA1FD" w14:textId="77777777" w:rsidR="006430B6" w:rsidRDefault="006430B6" w:rsidP="006430B6"/>
    <w:p w14:paraId="1C9DF28D" w14:textId="77777777" w:rsidR="006430B6" w:rsidRDefault="006430B6" w:rsidP="006430B6">
      <w:pPr>
        <w:jc w:val="center"/>
      </w:pPr>
      <w:r>
        <w:t xml:space="preserve">Genus </w:t>
      </w:r>
      <w:r>
        <w:rPr>
          <w:i/>
        </w:rPr>
        <w:t>Mermiglossa</w:t>
      </w:r>
      <w:r>
        <w:t xml:space="preserve"> Friese</w:t>
      </w:r>
    </w:p>
    <w:p w14:paraId="726ECF7B" w14:textId="77777777" w:rsidR="006430B6" w:rsidRDefault="006430B6" w:rsidP="006430B6"/>
    <w:p w14:paraId="35BC1613" w14:textId="6C730C4F" w:rsidR="006430B6" w:rsidRPr="006430B6" w:rsidRDefault="006430B6" w:rsidP="006430B6">
      <w:pPr>
        <w:ind w:left="720" w:hanging="720"/>
        <w:rPr>
          <w:sz w:val="22"/>
          <w:szCs w:val="22"/>
        </w:rPr>
      </w:pPr>
      <w:r w:rsidRPr="006430B6">
        <w:rPr>
          <w:i/>
          <w:sz w:val="22"/>
          <w:szCs w:val="22"/>
        </w:rPr>
        <w:t>Mermiglossa</w:t>
      </w:r>
      <w:r w:rsidR="000C6485">
        <w:rPr>
          <w:sz w:val="22"/>
          <w:szCs w:val="22"/>
        </w:rPr>
        <w:t xml:space="preserve"> Friese, 1912</w:t>
      </w:r>
      <w:r w:rsidRPr="006430B6">
        <w:rPr>
          <w:sz w:val="22"/>
          <w:szCs w:val="22"/>
        </w:rPr>
        <w:t xml:space="preserve">: 188. Type species: </w:t>
      </w:r>
      <w:r w:rsidRPr="006430B6">
        <w:rPr>
          <w:i/>
          <w:sz w:val="22"/>
          <w:szCs w:val="22"/>
        </w:rPr>
        <w:t>Mermiglossa rufa</w:t>
      </w:r>
      <w:r w:rsidRPr="006430B6">
        <w:rPr>
          <w:sz w:val="22"/>
          <w:szCs w:val="22"/>
        </w:rPr>
        <w:t xml:space="preserve"> Friese, 1912, monobasic.  </w:t>
      </w:r>
    </w:p>
    <w:p w14:paraId="0BA7BA43" w14:textId="77777777" w:rsidR="006430B6" w:rsidRDefault="006430B6" w:rsidP="006430B6"/>
    <w:p w14:paraId="3CA14A45" w14:textId="3A0097A9" w:rsidR="006430B6" w:rsidRDefault="006430B6" w:rsidP="006430B6">
      <w:pPr>
        <w:ind w:firstLine="720"/>
      </w:pPr>
      <w:r>
        <w:rPr>
          <w:smallCaps/>
        </w:rPr>
        <w:t>Diagnosis</w:t>
      </w:r>
      <w:r>
        <w:t xml:space="preserve">: Head conspicuously broader than </w:t>
      </w:r>
      <w:r w:rsidR="00C913BA">
        <w:t>mesosoma</w:t>
      </w:r>
      <w:r>
        <w:t xml:space="preserve">. </w:t>
      </w:r>
      <w:r w:rsidR="00C913BA">
        <w:t xml:space="preserve"> </w:t>
      </w:r>
      <w:r>
        <w:t>Glossa extraordinarily elongate, approximately three times as long as prementum</w:t>
      </w:r>
      <w:r w:rsidR="00C913BA">
        <w:t>;</w:t>
      </w:r>
      <w:r>
        <w:t xml:space="preserve"> </w:t>
      </w:r>
      <w:r w:rsidR="00C913BA">
        <w:t>m</w:t>
      </w:r>
      <w:r>
        <w:t xml:space="preserve">axillary </w:t>
      </w:r>
      <w:r w:rsidR="00C913BA">
        <w:t>palpus</w:t>
      </w:r>
      <w:r>
        <w:t xml:space="preserve"> </w:t>
      </w:r>
      <w:r w:rsidR="00C913BA">
        <w:t>pentamerous</w:t>
      </w:r>
      <w:r>
        <w:t xml:space="preserve">. </w:t>
      </w:r>
      <w:r w:rsidR="00C913BA">
        <w:t xml:space="preserve"> </w:t>
      </w:r>
      <w:r>
        <w:t xml:space="preserve">Metasomal </w:t>
      </w:r>
      <w:r w:rsidR="00C913BA">
        <w:t>tergum I</w:t>
      </w:r>
      <w:r>
        <w:t xml:space="preserve"> with dorsal and anterior surfaces nearly right angulate, of male strongly concave anteriorly</w:t>
      </w:r>
      <w:r w:rsidR="00C913BA">
        <w:t>;</w:t>
      </w:r>
      <w:r>
        <w:t xml:space="preserve"> </w:t>
      </w:r>
      <w:r w:rsidR="00C913BA">
        <w:t>terga II and III</w:t>
      </w:r>
      <w:r>
        <w:t xml:space="preserve"> with gradulus conspicuous, strongly carinate laterally</w:t>
      </w:r>
      <w:r w:rsidR="00C913BA">
        <w:t>;</w:t>
      </w:r>
      <w:r>
        <w:t xml:space="preserve"> </w:t>
      </w:r>
      <w:r w:rsidR="00C913BA">
        <w:t>sterna I–V</w:t>
      </w:r>
      <w:r>
        <w:t xml:space="preserve"> of female with </w:t>
      </w:r>
      <w:r w:rsidR="00C913BA">
        <w:t>setae</w:t>
      </w:r>
      <w:r>
        <w:t xml:space="preserve"> mostly appressed</w:t>
      </w:r>
      <w:r w:rsidR="00C913BA">
        <w:t>;</w:t>
      </w:r>
      <w:r>
        <w:t xml:space="preserve"> </w:t>
      </w:r>
      <w:r w:rsidR="00C913BA">
        <w:t>sternum VII</w:t>
      </w:r>
      <w:r>
        <w:t xml:space="preserve"> with basal apodemal arms broadly fused to quadrate central disc of sternum.</w:t>
      </w:r>
    </w:p>
    <w:p w14:paraId="12AB202C" w14:textId="77777777" w:rsidR="006430B6" w:rsidRDefault="006430B6" w:rsidP="006430B6">
      <w:pPr>
        <w:ind w:firstLine="720"/>
      </w:pPr>
      <w:r>
        <w:rPr>
          <w:smallCaps/>
        </w:rPr>
        <w:t xml:space="preserve">Distribution: </w:t>
      </w:r>
      <w:r>
        <w:t>The single described species is endemic to central Namibia (Eardley, 1991), whereas the second species described here is from coastal Kenya.</w:t>
      </w:r>
    </w:p>
    <w:p w14:paraId="6BA2AF16" w14:textId="297D9448" w:rsidR="00C42371" w:rsidRPr="0040416A" w:rsidRDefault="00C42371" w:rsidP="00C42371"/>
    <w:p w14:paraId="293E250E" w14:textId="3F6549EB" w:rsidR="00C42371" w:rsidRDefault="0065136D" w:rsidP="00C42371">
      <w:pPr>
        <w:jc w:val="center"/>
      </w:pPr>
      <w:r w:rsidRPr="0040416A">
        <w:rPr>
          <w:b/>
          <w:i/>
        </w:rPr>
        <w:t xml:space="preserve">Mermiglossa </w:t>
      </w:r>
      <w:r w:rsidR="00A05A6A">
        <w:rPr>
          <w:b/>
          <w:i/>
        </w:rPr>
        <w:t>voicol</w:t>
      </w:r>
      <w:r w:rsidR="00A05A6A" w:rsidRPr="0040416A">
        <w:rPr>
          <w:b/>
          <w:i/>
        </w:rPr>
        <w:t>a</w:t>
      </w:r>
      <w:r w:rsidRPr="00C42371">
        <w:t xml:space="preserve">, </w:t>
      </w:r>
      <w:r w:rsidR="00C42371">
        <w:t>new species</w:t>
      </w:r>
    </w:p>
    <w:p w14:paraId="300EAF07" w14:textId="31190E16" w:rsidR="0065136D" w:rsidRPr="0040416A" w:rsidRDefault="0065136D" w:rsidP="00C42371">
      <w:pPr>
        <w:jc w:val="center"/>
      </w:pPr>
      <w:r w:rsidRPr="0040416A">
        <w:t>(Figs. 1–</w:t>
      </w:r>
      <w:r w:rsidR="00DB59A0" w:rsidRPr="0040416A">
        <w:t>6</w:t>
      </w:r>
      <w:r w:rsidRPr="0040416A">
        <w:t>)</w:t>
      </w:r>
    </w:p>
    <w:p w14:paraId="3E5D60A8" w14:textId="77777777" w:rsidR="004F6491" w:rsidRPr="0040416A" w:rsidRDefault="004F6491" w:rsidP="004F6491"/>
    <w:p w14:paraId="232FB4E7" w14:textId="157EA1AF" w:rsidR="0065136D" w:rsidRDefault="0065136D" w:rsidP="00C42371">
      <w:pPr>
        <w:ind w:firstLine="720"/>
      </w:pPr>
      <w:r w:rsidRPr="00C42371">
        <w:rPr>
          <w:smallCaps/>
        </w:rPr>
        <w:t>Diagnosis</w:t>
      </w:r>
      <w:r w:rsidR="00C42371">
        <w:t xml:space="preserve">: </w:t>
      </w:r>
      <w:r w:rsidR="00F72AD7">
        <w:t xml:space="preserve">The new species can be distinguished from its congener by the overall black to dark brown coloration of the metasoma (versus largely orange to reddish orange in </w:t>
      </w:r>
      <w:r w:rsidR="00F72AD7" w:rsidRPr="00F72AD7">
        <w:rPr>
          <w:i/>
        </w:rPr>
        <w:t>M</w:t>
      </w:r>
      <w:r w:rsidR="00F72AD7">
        <w:t xml:space="preserve">. </w:t>
      </w:r>
      <w:r w:rsidR="00F72AD7" w:rsidRPr="00F72AD7">
        <w:rPr>
          <w:i/>
        </w:rPr>
        <w:t>rufa</w:t>
      </w:r>
      <w:r w:rsidR="00F72AD7">
        <w:t>)</w:t>
      </w:r>
      <w:r w:rsidR="00F04DA5">
        <w:t xml:space="preserve"> and the compound eyes</w:t>
      </w:r>
      <w:r w:rsidR="00D346AF">
        <w:t xml:space="preserve"> </w:t>
      </w:r>
      <w:r w:rsidR="00A05A6A">
        <w:t xml:space="preserve">slightly convergent below </w:t>
      </w:r>
      <w:r w:rsidR="00D346AF">
        <w:t xml:space="preserve">(parallel-sided in </w:t>
      </w:r>
      <w:r w:rsidR="00D346AF" w:rsidRPr="00D346AF">
        <w:rPr>
          <w:i/>
        </w:rPr>
        <w:t>M</w:t>
      </w:r>
      <w:r w:rsidR="00D346AF">
        <w:t xml:space="preserve">. </w:t>
      </w:r>
      <w:r w:rsidR="00D346AF" w:rsidRPr="00D346AF">
        <w:rPr>
          <w:i/>
        </w:rPr>
        <w:t>rufa</w:t>
      </w:r>
      <w:r w:rsidR="00D346AF">
        <w:t>)</w:t>
      </w:r>
      <w:r w:rsidR="00F04DA5">
        <w:t xml:space="preserve">.  </w:t>
      </w:r>
    </w:p>
    <w:p w14:paraId="4DD30DAE" w14:textId="649961D0" w:rsidR="00DA02B3" w:rsidRDefault="0065136D" w:rsidP="00C42371">
      <w:pPr>
        <w:ind w:firstLine="720"/>
      </w:pPr>
      <w:r w:rsidRPr="00C42371">
        <w:rPr>
          <w:smallCaps/>
        </w:rPr>
        <w:t>Description</w:t>
      </w:r>
      <w:r w:rsidR="00C42371">
        <w:t xml:space="preserve">: ♀: </w:t>
      </w:r>
      <w:r>
        <w:t xml:space="preserve">Total body length </w:t>
      </w:r>
      <w:r w:rsidR="00CD0E02">
        <w:t>7.75</w:t>
      </w:r>
      <w:r>
        <w:t xml:space="preserve"> mm</w:t>
      </w:r>
      <w:r w:rsidR="00DB59A0">
        <w:t xml:space="preserve"> (</w:t>
      </w:r>
      <w:r w:rsidR="00CD0E02">
        <w:t>7.58</w:t>
      </w:r>
      <w:r w:rsidR="00DB59A0">
        <w:t xml:space="preserve"> mm)</w:t>
      </w:r>
      <w:r>
        <w:t xml:space="preserve">; forewing length </w:t>
      </w:r>
      <w:r w:rsidR="00CD0E02">
        <w:t>5.08</w:t>
      </w:r>
      <w:r>
        <w:t xml:space="preserve"> mm</w:t>
      </w:r>
      <w:r w:rsidR="00DB59A0">
        <w:t xml:space="preserve"> (</w:t>
      </w:r>
      <w:r w:rsidR="00CD0E02">
        <w:t>5.00</w:t>
      </w:r>
      <w:r w:rsidR="00DB59A0">
        <w:t xml:space="preserve"> mm)</w:t>
      </w:r>
      <w:r>
        <w:t xml:space="preserve">.  </w:t>
      </w:r>
      <w:r w:rsidR="00F72AD7">
        <w:t>Head wider than long</w:t>
      </w:r>
      <w:r w:rsidR="00DA02B3">
        <w:t>,</w:t>
      </w:r>
      <w:r w:rsidR="00F72AD7">
        <w:t xml:space="preserve"> length </w:t>
      </w:r>
      <w:r w:rsidR="00CD0E02">
        <w:t>2.17</w:t>
      </w:r>
      <w:r w:rsidR="00F72AD7">
        <w:t xml:space="preserve"> mm (</w:t>
      </w:r>
      <w:r w:rsidR="00CD0E02">
        <w:t>2.04</w:t>
      </w:r>
      <w:r w:rsidR="00F72AD7">
        <w:t xml:space="preserve"> mm), width </w:t>
      </w:r>
      <w:r w:rsidR="00CD0E02">
        <w:t>2.71</w:t>
      </w:r>
      <w:r w:rsidR="00F72AD7">
        <w:t xml:space="preserve"> mm (</w:t>
      </w:r>
      <w:r w:rsidR="00CD0E02">
        <w:t>2.71</w:t>
      </w:r>
      <w:r w:rsidR="00F72AD7">
        <w:t xml:space="preserve"> mm)</w:t>
      </w:r>
      <w:r w:rsidR="00DA02B3">
        <w:t>, about as wide as, or slightly wider than, mesosoma</w:t>
      </w:r>
      <w:r w:rsidR="00F72AD7">
        <w:t xml:space="preserve">; upper interorbital distance </w:t>
      </w:r>
      <w:r w:rsidR="00CD0E02">
        <w:t>1.83</w:t>
      </w:r>
      <w:r w:rsidR="00F72AD7">
        <w:t xml:space="preserve"> mm (</w:t>
      </w:r>
      <w:r w:rsidR="00CD0E02">
        <w:t>1.79</w:t>
      </w:r>
      <w:r w:rsidR="00F72AD7">
        <w:t xml:space="preserve"> mm); lower interorbital distance </w:t>
      </w:r>
      <w:r w:rsidR="00CD0E02">
        <w:t>1.46</w:t>
      </w:r>
      <w:r w:rsidR="00F72AD7">
        <w:t xml:space="preserve"> mm (</w:t>
      </w:r>
      <w:r w:rsidR="00CD0E02">
        <w:t>1.42</w:t>
      </w:r>
      <w:r w:rsidR="00F72AD7">
        <w:t xml:space="preserve"> mm).  </w:t>
      </w:r>
      <w:r w:rsidR="00D01E8E">
        <w:t>Clypeus strongly concave medioventrally; c</w:t>
      </w:r>
      <w:r w:rsidR="00CD0E02">
        <w:t xml:space="preserve">lypeal medial length 0.50 mm (0.50 mm); labral medial length 0.56 mm (0.52 mm).  </w:t>
      </w:r>
      <w:r w:rsidR="005F64C1">
        <w:t>Mandible long, gently curved, without apical teeth, with small, obtuse, indistinct tooth near base of inner surface.  G</w:t>
      </w:r>
      <w:r w:rsidR="00F72AD7">
        <w:t xml:space="preserve">alea </w:t>
      </w:r>
      <w:r w:rsidR="005F64C1">
        <w:t xml:space="preserve">and glossa </w:t>
      </w:r>
      <w:r w:rsidR="00F72AD7">
        <w:t>elon</w:t>
      </w:r>
      <w:r w:rsidR="005F64C1">
        <w:t>gate, extending to metacoxae.  Occipital carina present.  Medial and parapsidal lines distinct, strongly impressed; i</w:t>
      </w:r>
      <w:r w:rsidR="00F72AD7">
        <w:t xml:space="preserve">ntertegular distance </w:t>
      </w:r>
      <w:r w:rsidR="00CD0E02">
        <w:t>1.88</w:t>
      </w:r>
      <w:r w:rsidR="00F72AD7">
        <w:t xml:space="preserve"> mm (</w:t>
      </w:r>
      <w:r w:rsidR="00CD0E02">
        <w:t>1.88</w:t>
      </w:r>
      <w:r w:rsidR="005F64C1">
        <w:t xml:space="preserve"> mm).  </w:t>
      </w:r>
      <w:r w:rsidR="00DF1AD9">
        <w:t xml:space="preserve">Forewing </w:t>
      </w:r>
      <w:r w:rsidR="00D269C9">
        <w:t>with marginal cell broadly truncate and appendiculate; with two submarginal cells of approximately equal lengths</w:t>
      </w:r>
      <w:r w:rsidR="00F04DA5">
        <w:t>; nine distal hamuli on hind wing</w:t>
      </w:r>
      <w:r w:rsidR="00D269C9">
        <w:t xml:space="preserve">.  </w:t>
      </w:r>
      <w:r w:rsidR="00DA02B3">
        <w:t xml:space="preserve">Anterior-facing and dorsal surfaces of first </w:t>
      </w:r>
      <w:r w:rsidR="00DA02B3">
        <w:lastRenderedPageBreak/>
        <w:t xml:space="preserve">metasomal tergum nearly orthogonal in profile; lateral portions of graduli particularly pronounced, particularly on second through fourth terga.  </w:t>
      </w:r>
    </w:p>
    <w:p w14:paraId="34C0AFB7" w14:textId="524FBADE" w:rsidR="00CD0E02" w:rsidRDefault="00D01E8E" w:rsidP="00CD0E02">
      <w:pPr>
        <w:ind w:firstLine="720"/>
      </w:pPr>
      <w:r>
        <w:t>Clypeus with coarse, shallow punctures, punctures separated by less than a puncture width, although more widely spaced medioapically, integument between smooth; labrum largely impunctate, a few scattered setigerous punctures in lateral quarters, wrinkled basally, medially and apically smooth, medioapically with distinct, semi-circular carina, carina with lateral portions curving back onto labral surface but ending shortly thereafter.  Face with contiguous puncture</w:t>
      </w:r>
      <w:r w:rsidR="00A05A6A">
        <w:t>s</w:t>
      </w:r>
      <w:r>
        <w:t xml:space="preserve">; medial line terminating in impunctate spot at about lower tangent of antennal toruli; </w:t>
      </w:r>
      <w:r w:rsidR="005F64C1">
        <w:t>vertex with punctures becoming more indistinct and irregular, blending to shallow, larger, faint indications of coarse punctures by occipital region and gena; postgena impunctate and imbricate</w:t>
      </w:r>
      <w:r w:rsidR="00672A69">
        <w:t xml:space="preserve">.  </w:t>
      </w:r>
      <w:r w:rsidR="005F64C1">
        <w:t xml:space="preserve">Mesoscutum and mesoscutellum with distinct punctures separated by less than a puncture width, integument between smooth; metanotum with coarse, irregular, contiguous punctures; pleura with large, coarse, irregular, contiguous punctures, giving integument a roughened appearance, except metepisternum imbricate with close smaller punctures; propodeum basally as on metanotum, lateral surface as on metepisternum, posterior surface as on lateral surface except medially around pit becoming smooth.  </w:t>
      </w:r>
      <w:r w:rsidR="00D269C9">
        <w:t xml:space="preserve">Metasoma imbricate; anterior-facing surface of first tergum impunctate, dorsal surface with punctures separated by a puncture width or less; punctures of remaining terga contiguous or nearly so; broad brown marginal zones impunctate.  </w:t>
      </w:r>
    </w:p>
    <w:p w14:paraId="5F21E1B6" w14:textId="77777777" w:rsidR="002635D9" w:rsidRDefault="002635D9" w:rsidP="00F72AD7">
      <w:pPr>
        <w:ind w:firstLine="720"/>
      </w:pPr>
      <w:r>
        <w:t>Integument of head, mesosoma, and metasoma largely black to dark brown; antenna, mandible</w:t>
      </w:r>
      <w:r w:rsidR="00F72AD7">
        <w:t>,</w:t>
      </w:r>
      <w:r>
        <w:t xml:space="preserve"> and labiomaxillary complex dark brown; </w:t>
      </w:r>
      <w:r w:rsidR="00F72AD7">
        <w:t xml:space="preserve">tegula and legs dark brown; wing venation brown except Sc+R and pterostigmal margins </w:t>
      </w:r>
      <w:r w:rsidR="00D01E8E">
        <w:t>dark brown, membrane hyaline</w:t>
      </w:r>
      <w:r w:rsidR="00F72AD7">
        <w:t xml:space="preserve">; metasomal terga with broad dark brown margins.  </w:t>
      </w:r>
      <w:r w:rsidR="00F04DA5">
        <w:t xml:space="preserve">Pygidial plate black, with acutely rounded apex.  </w:t>
      </w:r>
    </w:p>
    <w:p w14:paraId="31DCE1FA" w14:textId="77777777" w:rsidR="00F72AD7" w:rsidRDefault="00F72AD7" w:rsidP="00F72AD7">
      <w:pPr>
        <w:ind w:firstLine="720"/>
      </w:pPr>
      <w:r>
        <w:t xml:space="preserve">Pubescence </w:t>
      </w:r>
      <w:r w:rsidR="00CD0E02">
        <w:t xml:space="preserve">typical for genus; </w:t>
      </w:r>
      <w:r>
        <w:t xml:space="preserve">generally </w:t>
      </w:r>
      <w:r w:rsidR="00AD695B">
        <w:t xml:space="preserve">white to silvery except </w:t>
      </w:r>
      <w:r w:rsidR="00CD0E02">
        <w:t xml:space="preserve">somewhat tawny on labral apex, apical half of ventral margin of mandible, margins of basitarsi, apexes of tibiae, and apex of metafemur (overhanging base of basimetatibial plate); pygidial fimbria and apical fimbria of fifth tergum rufous and composed of dense, plumose setae.  </w:t>
      </w:r>
    </w:p>
    <w:p w14:paraId="01D60C04" w14:textId="59E954AD" w:rsidR="0065136D" w:rsidRDefault="00C42371" w:rsidP="0040416A">
      <w:pPr>
        <w:ind w:firstLine="720"/>
      </w:pPr>
      <w:r>
        <w:rPr>
          <w:bCs/>
        </w:rPr>
        <w:t>♂:</w:t>
      </w:r>
      <w:r w:rsidR="0065136D">
        <w:t xml:space="preserve"> Unknown.  </w:t>
      </w:r>
    </w:p>
    <w:p w14:paraId="3E7DBDF0" w14:textId="6FF4C5FA" w:rsidR="00C42371" w:rsidRPr="00C42371" w:rsidRDefault="00C61F33" w:rsidP="00C42371">
      <w:pPr>
        <w:ind w:firstLine="720"/>
      </w:pPr>
      <w:r w:rsidRPr="00C61F33">
        <w:rPr>
          <w:smallCaps/>
        </w:rPr>
        <w:t>Holotype</w:t>
      </w:r>
      <w:r>
        <w:t xml:space="preserve">: </w:t>
      </w:r>
      <w:r w:rsidR="004F6491">
        <w:t>♀;</w:t>
      </w:r>
      <w:r w:rsidR="0065136D">
        <w:t xml:space="preserve"> Kenya: </w:t>
      </w:r>
      <w:r w:rsidR="005A4E18">
        <w:t>[</w:t>
      </w:r>
      <w:r w:rsidR="00A05A6A">
        <w:t>Taita-Taveta County</w:t>
      </w:r>
      <w:r w:rsidR="005A4E18">
        <w:t>],</w:t>
      </w:r>
      <w:r w:rsidR="00A05A6A">
        <w:t xml:space="preserve"> </w:t>
      </w:r>
      <w:r w:rsidR="0065136D">
        <w:t>Coast Province</w:t>
      </w:r>
      <w:r w:rsidR="00A05A6A">
        <w:t xml:space="preserve"> [former]</w:t>
      </w:r>
      <w:r w:rsidR="0065136D">
        <w:t>, 2 km S. Voi, 3°24.7’S, 38°32.3’E, 16 December 2002, M.A. Prentice</w:t>
      </w:r>
      <w:r w:rsidR="00C42371">
        <w:t xml:space="preserve">; deposited </w:t>
      </w:r>
      <w:r w:rsidR="00C42371" w:rsidRPr="00C42371">
        <w:t xml:space="preserve">in the Department of Entomology, California Academy of Sciences, San Francisco, California, USA.  </w:t>
      </w:r>
    </w:p>
    <w:p w14:paraId="7FC3BA6E" w14:textId="6753F593" w:rsidR="0065136D" w:rsidRDefault="00C61F33" w:rsidP="00C42371">
      <w:pPr>
        <w:ind w:firstLine="720"/>
      </w:pPr>
      <w:r w:rsidRPr="00C42371">
        <w:rPr>
          <w:smallCaps/>
        </w:rPr>
        <w:t>Paratype</w:t>
      </w:r>
      <w:r w:rsidRPr="00C42371">
        <w:t>: 1♀; same data as holotype</w:t>
      </w:r>
      <w:r w:rsidR="00C42371" w:rsidRPr="00C42371">
        <w:t>; d</w:t>
      </w:r>
      <w:r w:rsidR="0065136D" w:rsidRPr="00C42371">
        <w:t>eposited</w:t>
      </w:r>
      <w:r w:rsidR="0065136D">
        <w:t xml:space="preserve"> in the </w:t>
      </w:r>
      <w:r w:rsidR="00C42371">
        <w:t>Division of Entomology, University of Kansas Natural History Museum, Lawrence, Kansas</w:t>
      </w:r>
      <w:r w:rsidR="00D346AF">
        <w:t>, USA</w:t>
      </w:r>
      <w:r w:rsidR="0065136D">
        <w:t xml:space="preserve">.  </w:t>
      </w:r>
    </w:p>
    <w:p w14:paraId="709866DD" w14:textId="33D94F47" w:rsidR="0065136D" w:rsidRDefault="0065136D" w:rsidP="00C42371">
      <w:pPr>
        <w:ind w:firstLine="720"/>
      </w:pPr>
      <w:r w:rsidRPr="00C42371">
        <w:rPr>
          <w:smallCaps/>
        </w:rPr>
        <w:t>Etymology</w:t>
      </w:r>
      <w:r w:rsidR="00C42371">
        <w:t xml:space="preserve">: </w:t>
      </w:r>
      <w:r>
        <w:t xml:space="preserve">The specific epithet </w:t>
      </w:r>
      <w:r w:rsidR="00A05A6A">
        <w:t>pertains to Voi</w:t>
      </w:r>
      <w:r w:rsidR="005D056D">
        <w:t>,</w:t>
      </w:r>
      <w:r w:rsidR="00A05A6A">
        <w:t xml:space="preserve"> </w:t>
      </w:r>
      <w:r w:rsidR="005D056D">
        <w:t>t</w:t>
      </w:r>
      <w:r w:rsidR="00A05A6A">
        <w:t>he largest town in Taiti-Taveta County of the former Coast Province.</w:t>
      </w:r>
    </w:p>
    <w:p w14:paraId="21AF2466" w14:textId="77777777" w:rsidR="0065136D" w:rsidRPr="0040416A" w:rsidRDefault="0065136D"/>
    <w:p w14:paraId="5A16ED5E" w14:textId="77777777" w:rsidR="00C42371" w:rsidRDefault="0065136D" w:rsidP="00C42371">
      <w:pPr>
        <w:jc w:val="center"/>
      </w:pPr>
      <w:r w:rsidRPr="0040416A">
        <w:t xml:space="preserve">Key to Species of </w:t>
      </w:r>
      <w:r w:rsidRPr="0040416A">
        <w:rPr>
          <w:i/>
          <w:iCs/>
        </w:rPr>
        <w:t>Mermiglossa</w:t>
      </w:r>
    </w:p>
    <w:p w14:paraId="5714171F" w14:textId="74577456" w:rsidR="0065136D" w:rsidRDefault="0065136D" w:rsidP="00C42371">
      <w:pPr>
        <w:jc w:val="center"/>
      </w:pPr>
      <w:r w:rsidRPr="0040416A">
        <w:t>(females only)</w:t>
      </w:r>
    </w:p>
    <w:p w14:paraId="38C7F7B3" w14:textId="77777777" w:rsidR="0040416A" w:rsidRPr="0040416A" w:rsidRDefault="0040416A" w:rsidP="0040416A"/>
    <w:p w14:paraId="6A765608" w14:textId="77777777" w:rsidR="0065136D" w:rsidRPr="0040416A" w:rsidRDefault="0065136D" w:rsidP="0040416A">
      <w:pPr>
        <w:ind w:left="720" w:hanging="720"/>
      </w:pPr>
      <w:r w:rsidRPr="0040416A">
        <w:t>1.</w:t>
      </w:r>
      <w:r w:rsidRPr="0040416A">
        <w:tab/>
      </w:r>
      <w:r w:rsidR="00DC1015">
        <w:t>Metasomal terga largely orange to reddish orange</w:t>
      </w:r>
      <w:r w:rsidR="00E45BC8">
        <w:t xml:space="preserve">; </w:t>
      </w:r>
      <w:r w:rsidR="00F04DA5">
        <w:t>inner margins of compound eyes parallel</w:t>
      </w:r>
      <w:r w:rsidR="00E45BC8">
        <w:t xml:space="preserve"> </w:t>
      </w:r>
      <w:r w:rsidR="00D346AF">
        <w:t>(central Namibia) ..................................................</w:t>
      </w:r>
      <w:r w:rsidRPr="0040416A">
        <w:t xml:space="preserve">....... </w:t>
      </w:r>
      <w:r w:rsidRPr="0040416A">
        <w:rPr>
          <w:i/>
          <w:iCs/>
        </w:rPr>
        <w:t>M</w:t>
      </w:r>
      <w:r w:rsidRPr="0040416A">
        <w:t xml:space="preserve">. </w:t>
      </w:r>
      <w:r w:rsidRPr="0040416A">
        <w:rPr>
          <w:i/>
          <w:iCs/>
        </w:rPr>
        <w:t>rufa</w:t>
      </w:r>
      <w:r w:rsidRPr="0040416A">
        <w:t xml:space="preserve"> Friese</w:t>
      </w:r>
    </w:p>
    <w:p w14:paraId="58CF6019" w14:textId="0B1D85ED" w:rsidR="0065136D" w:rsidRDefault="0065136D" w:rsidP="0040416A">
      <w:pPr>
        <w:ind w:left="720" w:hanging="720"/>
      </w:pPr>
      <w:r>
        <w:t>—</w:t>
      </w:r>
      <w:r>
        <w:tab/>
      </w:r>
      <w:r w:rsidR="00DC1015">
        <w:t xml:space="preserve">Metasoma terga entirely </w:t>
      </w:r>
      <w:r w:rsidR="00E45BC8">
        <w:t xml:space="preserve">black to </w:t>
      </w:r>
      <w:r w:rsidR="00DC1015">
        <w:t>dark brown</w:t>
      </w:r>
      <w:r w:rsidR="00E45BC8">
        <w:t xml:space="preserve">; </w:t>
      </w:r>
      <w:r w:rsidR="00F04DA5">
        <w:t>inner margins of compound eyes slightly convergent ventrally</w:t>
      </w:r>
      <w:r w:rsidR="00E45BC8">
        <w:t xml:space="preserve"> </w:t>
      </w:r>
      <w:r w:rsidR="00D346AF">
        <w:t>(</w:t>
      </w:r>
      <w:r w:rsidR="00A05A6A">
        <w:t>southern</w:t>
      </w:r>
      <w:r w:rsidR="00D346AF">
        <w:t xml:space="preserve"> Kenya) ...</w:t>
      </w:r>
      <w:r w:rsidR="00C42371">
        <w:t>.</w:t>
      </w:r>
      <w:r w:rsidR="00F01419">
        <w:t>..................</w:t>
      </w:r>
      <w:r w:rsidR="00C42371">
        <w:t>...</w:t>
      </w:r>
      <w:r w:rsidR="00D346AF">
        <w:t>.</w:t>
      </w:r>
      <w:r>
        <w:t xml:space="preserve">.. </w:t>
      </w:r>
      <w:r>
        <w:rPr>
          <w:i/>
          <w:iCs/>
        </w:rPr>
        <w:t>M</w:t>
      </w:r>
      <w:r>
        <w:t xml:space="preserve">. </w:t>
      </w:r>
      <w:r w:rsidR="00A05A6A">
        <w:rPr>
          <w:i/>
          <w:iCs/>
        </w:rPr>
        <w:t>voicola</w:t>
      </w:r>
      <w:r w:rsidR="00A05A6A">
        <w:t xml:space="preserve"> </w:t>
      </w:r>
      <w:r w:rsidR="006E63E1">
        <w:t>sp. n.</w:t>
      </w:r>
    </w:p>
    <w:p w14:paraId="26A68E34" w14:textId="77777777" w:rsidR="0065136D" w:rsidRDefault="0065136D"/>
    <w:p w14:paraId="5EAA22AD" w14:textId="77777777" w:rsidR="006E63E1" w:rsidRPr="00C42371" w:rsidRDefault="006E63E1" w:rsidP="00C42371">
      <w:pPr>
        <w:jc w:val="center"/>
      </w:pPr>
      <w:r w:rsidRPr="00C42371">
        <w:t>DISCUSSION</w:t>
      </w:r>
    </w:p>
    <w:p w14:paraId="4001331F" w14:textId="0A9403C6" w:rsidR="006E63E1" w:rsidRDefault="006E63E1"/>
    <w:p w14:paraId="2765F178" w14:textId="6A1800AB" w:rsidR="00A05A6A" w:rsidRDefault="00B07AAD" w:rsidP="00064275">
      <w:pPr>
        <w:ind w:firstLine="720"/>
      </w:pPr>
      <w:r>
        <w:t>Th</w:t>
      </w:r>
      <w:r w:rsidR="00B3465C">
        <w:t xml:space="preserve">e new </w:t>
      </w:r>
      <w:r>
        <w:rPr>
          <w:i/>
        </w:rPr>
        <w:t xml:space="preserve">Mermiglossa </w:t>
      </w:r>
      <w:r>
        <w:t xml:space="preserve">is one of several </w:t>
      </w:r>
      <w:r w:rsidR="00B3465C">
        <w:t xml:space="preserve">bee </w:t>
      </w:r>
      <w:r>
        <w:t>species recently described from Kenya that further document its richness in bees, delimit endemic areas for these, and establish biogeogr</w:t>
      </w:r>
      <w:r w:rsidR="009E398C">
        <w:t>a</w:t>
      </w:r>
      <w:r>
        <w:t xml:space="preserve">phic </w:t>
      </w:r>
      <w:r w:rsidRPr="00271A6C">
        <w:t>connections between East and southwestern Africa.</w:t>
      </w:r>
      <w:r w:rsidR="00064275" w:rsidRPr="00271A6C">
        <w:t xml:space="preserve">  </w:t>
      </w:r>
      <w:r w:rsidRPr="00271A6C">
        <w:t>The total of described bee species from Kenya now stands at 3</w:t>
      </w:r>
      <w:r w:rsidR="00A05A6A" w:rsidRPr="00271A6C">
        <w:t>44</w:t>
      </w:r>
      <w:r w:rsidRPr="00271A6C">
        <w:t xml:space="preserve"> (Eardley </w:t>
      </w:r>
      <w:r w:rsidR="00064275" w:rsidRPr="00271A6C">
        <w:t>&amp;</w:t>
      </w:r>
      <w:r w:rsidRPr="00271A6C">
        <w:t xml:space="preserve"> Urban, 20</w:t>
      </w:r>
      <w:r w:rsidR="00B42137" w:rsidRPr="00271A6C">
        <w:t>10</w:t>
      </w:r>
      <w:r w:rsidRPr="00271A6C">
        <w:t xml:space="preserve">; Ascher </w:t>
      </w:r>
      <w:r w:rsidR="00064275" w:rsidRPr="00271A6C">
        <w:t>&amp;</w:t>
      </w:r>
      <w:r w:rsidRPr="00271A6C">
        <w:t xml:space="preserve"> Pickering, 201</w:t>
      </w:r>
      <w:r w:rsidR="000C6485" w:rsidRPr="00271A6C">
        <w:t>7</w:t>
      </w:r>
      <w:r w:rsidRPr="00271A6C">
        <w:t>), and almost identical to totals for Tanzania (3</w:t>
      </w:r>
      <w:r w:rsidR="00A05A6A" w:rsidRPr="00271A6C">
        <w:t>50</w:t>
      </w:r>
      <w:r w:rsidRPr="00271A6C">
        <w:t>, including records from Zanzibar), but far higher than totals for the neighboring countries of Uganda (only 210 species reliably recorded</w:t>
      </w:r>
      <w:r w:rsidR="00A05A6A" w:rsidRPr="00271A6C">
        <w:t xml:space="preserve">; </w:t>
      </w:r>
      <w:r w:rsidR="00F01419">
        <w:t xml:space="preserve">much </w:t>
      </w:r>
      <w:r w:rsidR="00A05A6A" w:rsidRPr="00271A6C">
        <w:t>higher reported totals are unreliable</w:t>
      </w:r>
      <w:r w:rsidRPr="00271A6C">
        <w:t>), Ethiopia</w:t>
      </w:r>
      <w:r w:rsidR="00B42137" w:rsidRPr="00271A6C">
        <w:t xml:space="preserve"> (</w:t>
      </w:r>
      <w:r w:rsidR="00064275" w:rsidRPr="00271A6C">
        <w:t>approximately</w:t>
      </w:r>
      <w:r w:rsidR="00B42137" w:rsidRPr="00271A6C">
        <w:t xml:space="preserve"> 200 species; the precise total is uncertain as some historical records may pertain to modern Eritrea)</w:t>
      </w:r>
      <w:r w:rsidRPr="00271A6C">
        <w:t>, Sudan (1</w:t>
      </w:r>
      <w:r w:rsidR="00A05A6A" w:rsidRPr="00271A6C">
        <w:t>41</w:t>
      </w:r>
      <w:r w:rsidRPr="00271A6C">
        <w:t xml:space="preserve"> species</w:t>
      </w:r>
      <w:r w:rsidR="00064275" w:rsidRPr="00271A6C">
        <w:t xml:space="preserve">, </w:t>
      </w:r>
      <w:r w:rsidR="00A05A6A" w:rsidRPr="00271A6C">
        <w:t>most that</w:t>
      </w:r>
      <w:r w:rsidR="00155E64" w:rsidRPr="00271A6C">
        <w:t xml:space="preserve"> </w:t>
      </w:r>
      <w:r w:rsidR="00A05A6A" w:rsidRPr="00271A6C">
        <w:t xml:space="preserve">can be traced precisely are from North </w:t>
      </w:r>
      <w:r w:rsidR="00064275" w:rsidRPr="00271A6C">
        <w:t>Sudan</w:t>
      </w:r>
      <w:r w:rsidRPr="00271A6C">
        <w:t>), or Somalia (</w:t>
      </w:r>
      <w:r w:rsidR="00A05A6A" w:rsidRPr="00271A6C">
        <w:t>6</w:t>
      </w:r>
      <w:r w:rsidRPr="00271A6C">
        <w:t>9 species).</w:t>
      </w:r>
      <w:r w:rsidR="00181ABA" w:rsidRPr="00271A6C">
        <w:t xml:space="preserve"> </w:t>
      </w:r>
      <w:r w:rsidR="00064275" w:rsidRPr="00271A6C">
        <w:t xml:space="preserve"> </w:t>
      </w:r>
      <w:r w:rsidR="00B42137" w:rsidRPr="00271A6C">
        <w:t xml:space="preserve">Although </w:t>
      </w:r>
      <w:r w:rsidR="00A05A6A" w:rsidRPr="00271A6C">
        <w:t xml:space="preserve">totals of described bee </w:t>
      </w:r>
      <w:r w:rsidR="00B42137" w:rsidRPr="00271A6C">
        <w:t>species for Kenya (and Tanzania) are impre</w:t>
      </w:r>
      <w:r w:rsidR="00181ABA" w:rsidRPr="00271A6C">
        <w:t xml:space="preserve">ssive as compared with those of other </w:t>
      </w:r>
      <w:r w:rsidR="00B42137" w:rsidRPr="00271A6C">
        <w:t>East and West African countries and those of the Sahel, they are far lower than the 1152</w:t>
      </w:r>
      <w:r w:rsidR="00B42137">
        <w:t xml:space="preserve"> species recorded from South Africa</w:t>
      </w:r>
      <w:r w:rsidR="00E81AE1">
        <w:t>, an area of exceptional bee diversity and home to the region’s leading taxonomic specialist</w:t>
      </w:r>
      <w:r w:rsidR="00B42137">
        <w:t>.</w:t>
      </w:r>
      <w:r w:rsidR="00064275">
        <w:t xml:space="preserve">  </w:t>
      </w:r>
    </w:p>
    <w:p w14:paraId="4E7777E4" w14:textId="07413822" w:rsidR="00155E64" w:rsidRDefault="00181ABA" w:rsidP="00064275">
      <w:pPr>
        <w:ind w:firstLine="720"/>
      </w:pPr>
      <w:r>
        <w:t xml:space="preserve">The </w:t>
      </w:r>
      <w:r w:rsidRPr="00271A6C">
        <w:t xml:space="preserve">type locality of the new </w:t>
      </w:r>
      <w:r w:rsidRPr="00271A6C">
        <w:rPr>
          <w:i/>
        </w:rPr>
        <w:t xml:space="preserve">Mermiglossa </w:t>
      </w:r>
      <w:r w:rsidRPr="00271A6C">
        <w:t>is from Voi, from w</w:t>
      </w:r>
      <w:r w:rsidRPr="00A511FA">
        <w:t xml:space="preserve">hich other interesting </w:t>
      </w:r>
      <w:r w:rsidR="00A05A6A" w:rsidRPr="00A511FA">
        <w:t xml:space="preserve">bee </w:t>
      </w:r>
      <w:r w:rsidRPr="00A511FA">
        <w:t>species have been described</w:t>
      </w:r>
      <w:r w:rsidR="00A05A6A" w:rsidRPr="00A511FA">
        <w:t xml:space="preserve"> recently</w:t>
      </w:r>
      <w:r w:rsidR="00A511FA" w:rsidRPr="00A511FA">
        <w:t>;</w:t>
      </w:r>
      <w:r w:rsidRPr="00A511FA">
        <w:t xml:space="preserve"> </w:t>
      </w:r>
      <w:r w:rsidR="00A05A6A" w:rsidRPr="00A511FA">
        <w:rPr>
          <w:i/>
        </w:rPr>
        <w:t>i.e</w:t>
      </w:r>
      <w:r w:rsidR="00A05A6A" w:rsidRPr="00A511FA">
        <w:t>.</w:t>
      </w:r>
      <w:r w:rsidR="00271A6C" w:rsidRPr="00A511FA">
        <w:t>,</w:t>
      </w:r>
      <w:r w:rsidR="00A05A6A" w:rsidRPr="00A511FA">
        <w:t xml:space="preserve"> </w:t>
      </w:r>
      <w:r w:rsidRPr="00A511FA">
        <w:rPr>
          <w:i/>
        </w:rPr>
        <w:t>Lipotriches</w:t>
      </w:r>
      <w:r w:rsidRPr="00A511FA">
        <w:t xml:space="preserve"> (</w:t>
      </w:r>
      <w:r w:rsidRPr="00A511FA">
        <w:rPr>
          <w:i/>
        </w:rPr>
        <w:t>Armatriches</w:t>
      </w:r>
      <w:r w:rsidRPr="00A511FA">
        <w:t xml:space="preserve">) </w:t>
      </w:r>
      <w:r w:rsidRPr="00A511FA">
        <w:rPr>
          <w:i/>
        </w:rPr>
        <w:t>voiensis</w:t>
      </w:r>
      <w:r w:rsidRPr="00A511FA">
        <w:t xml:space="preserve"> Pauly</w:t>
      </w:r>
      <w:r w:rsidR="00A05A6A" w:rsidRPr="00A511FA">
        <w:t xml:space="preserve">, </w:t>
      </w:r>
      <w:r w:rsidR="00A05A6A" w:rsidRPr="00A511FA">
        <w:rPr>
          <w:i/>
        </w:rPr>
        <w:t xml:space="preserve">Hylaeus </w:t>
      </w:r>
      <w:r w:rsidR="00A05A6A" w:rsidRPr="00A511FA">
        <w:t>(</w:t>
      </w:r>
      <w:r w:rsidR="00A05A6A" w:rsidRPr="00A511FA">
        <w:rPr>
          <w:i/>
        </w:rPr>
        <w:t>Deranchylaeus</w:t>
      </w:r>
      <w:r w:rsidR="00A05A6A" w:rsidRPr="00A511FA">
        <w:t xml:space="preserve">) </w:t>
      </w:r>
      <w:r w:rsidR="00A05A6A" w:rsidRPr="00A511FA">
        <w:rPr>
          <w:i/>
        </w:rPr>
        <w:t>venustus</w:t>
      </w:r>
      <w:r w:rsidR="00A511FA" w:rsidRPr="00A511FA">
        <w:t xml:space="preserve"> Dathe</w:t>
      </w:r>
      <w:r w:rsidR="00A05A6A" w:rsidRPr="00A511FA">
        <w:t xml:space="preserve">, and </w:t>
      </w:r>
      <w:r w:rsidR="00A05A6A" w:rsidRPr="00A511FA">
        <w:rPr>
          <w:i/>
        </w:rPr>
        <w:t xml:space="preserve">Cellariella inexpectata </w:t>
      </w:r>
      <w:r w:rsidR="00A05A6A" w:rsidRPr="00A511FA">
        <w:t xml:space="preserve">Pesenko </w:t>
      </w:r>
      <w:r w:rsidR="00A511FA" w:rsidRPr="00A511FA">
        <w:t>&amp;</w:t>
      </w:r>
      <w:r w:rsidR="00A05A6A" w:rsidRPr="00A511FA">
        <w:t xml:space="preserve"> Pauly</w:t>
      </w:r>
      <w:r w:rsidR="00A511FA" w:rsidRPr="00A511FA">
        <w:t xml:space="preserve"> (Pesenko &amp; Pauly, 2005; Pauly, 2014; Dathe, 2014);</w:t>
      </w:r>
      <w:r w:rsidR="00A05A6A" w:rsidRPr="00A511FA">
        <w:t xml:space="preserve"> and historically, </w:t>
      </w:r>
      <w:r w:rsidR="00A05A6A" w:rsidRPr="00E2017C">
        <w:rPr>
          <w:i/>
        </w:rPr>
        <w:t>e.g</w:t>
      </w:r>
      <w:r w:rsidR="00A05A6A" w:rsidRPr="00A511FA">
        <w:t xml:space="preserve">., </w:t>
      </w:r>
      <w:r w:rsidR="00A05A6A" w:rsidRPr="00A511FA">
        <w:rPr>
          <w:i/>
        </w:rPr>
        <w:t xml:space="preserve">Megachile </w:t>
      </w:r>
      <w:r w:rsidR="00A05A6A" w:rsidRPr="00A511FA">
        <w:t>(</w:t>
      </w:r>
      <w:r w:rsidR="00A05A6A" w:rsidRPr="00A511FA">
        <w:rPr>
          <w:i/>
        </w:rPr>
        <w:t>Pseudomegachile</w:t>
      </w:r>
      <w:r w:rsidR="00A05A6A" w:rsidRPr="00A511FA">
        <w:t>)</w:t>
      </w:r>
      <w:r w:rsidR="00A05A6A" w:rsidRPr="00A511FA">
        <w:rPr>
          <w:i/>
        </w:rPr>
        <w:t xml:space="preserve"> voiensis </w:t>
      </w:r>
      <w:r w:rsidR="00A05A6A" w:rsidRPr="00A511FA">
        <w:t>Cockerell (</w:t>
      </w:r>
      <w:r w:rsidR="00A511FA" w:rsidRPr="00A511FA">
        <w:t xml:space="preserve">Cockerell, </w:t>
      </w:r>
      <w:r w:rsidR="00A05A6A" w:rsidRPr="00A511FA">
        <w:t>1937)</w:t>
      </w:r>
      <w:r w:rsidR="00E81AE1" w:rsidRPr="00A511FA">
        <w:t>.</w:t>
      </w:r>
      <w:r w:rsidR="00225678" w:rsidRPr="00A511FA">
        <w:t xml:space="preserve"> </w:t>
      </w:r>
      <w:r w:rsidR="00A05A6A" w:rsidRPr="00A511FA">
        <w:t xml:space="preserve"> In all, at least six valid bee species (including the new species) and three additional names now in synonymy have been described from Voi or its immediate vicinity, and at least two additional valid and </w:t>
      </w:r>
      <w:r w:rsidR="00C01F2D" w:rsidRPr="00A511FA">
        <w:t>five</w:t>
      </w:r>
      <w:r w:rsidR="00A05A6A" w:rsidRPr="00A511FA">
        <w:t xml:space="preserve"> invalid names were described from Taita-Taveta County [</w:t>
      </w:r>
      <w:r w:rsidR="00225678" w:rsidRPr="00A511FA">
        <w:t>t</w:t>
      </w:r>
      <w:r w:rsidR="00A05A6A" w:rsidRPr="00A511FA">
        <w:t xml:space="preserve">he type locality of </w:t>
      </w:r>
      <w:r w:rsidR="00A05A6A" w:rsidRPr="00A511FA">
        <w:rPr>
          <w:i/>
        </w:rPr>
        <w:t xml:space="preserve">Coelioxys lepidospila </w:t>
      </w:r>
      <w:r w:rsidR="00A511FA" w:rsidRPr="00A511FA">
        <w:t>Cockerell</w:t>
      </w:r>
      <w:r w:rsidR="00A05A6A" w:rsidRPr="00A511FA">
        <w:t>, cited by its author as “Kenya Colony: Luni (sic) River, Taveta”</w:t>
      </w:r>
      <w:r w:rsidR="00A511FA" w:rsidRPr="00A511FA">
        <w:t xml:space="preserve"> (Cockerell, 1933),</w:t>
      </w:r>
      <w:r w:rsidR="00A05A6A" w:rsidRPr="00A511FA">
        <w:t xml:space="preserve"> is from the Lumi River]</w:t>
      </w:r>
      <w:r w:rsidR="00225678" w:rsidRPr="00A511FA">
        <w:t>.</w:t>
      </w:r>
      <w:r w:rsidR="00155E64" w:rsidRPr="00225678">
        <w:t xml:space="preserve"> </w:t>
      </w:r>
      <w:r w:rsidR="00225678" w:rsidRPr="00225678">
        <w:t xml:space="preserve"> </w:t>
      </w:r>
      <w:r w:rsidR="00155E64" w:rsidRPr="00225678">
        <w:t xml:space="preserve">In all, the new </w:t>
      </w:r>
      <w:r w:rsidR="00155E64" w:rsidRPr="00225678">
        <w:rPr>
          <w:i/>
        </w:rPr>
        <w:t xml:space="preserve">Mermiglossa </w:t>
      </w:r>
      <w:r w:rsidR="00155E64" w:rsidRPr="00225678">
        <w:t xml:space="preserve">brings the total number of currently valid bee species described from Kenya to 109, and 63 additional names now in synonymy have also been described from the country, making it an important and ongoing center of species discovery. </w:t>
      </w:r>
      <w:r w:rsidR="00271A6C" w:rsidRPr="00225678">
        <w:t xml:space="preserve"> </w:t>
      </w:r>
      <w:r w:rsidR="00155E64" w:rsidRPr="00225678">
        <w:t>In addition to the described fauna, many undescribed species have recently been discovered in Kenya</w:t>
      </w:r>
      <w:r w:rsidR="00271A6C" w:rsidRPr="00225678">
        <w:t xml:space="preserve"> </w:t>
      </w:r>
      <w:r w:rsidR="003A0C87">
        <w:t>(pers. obs.)</w:t>
      </w:r>
      <w:r w:rsidR="00155E64" w:rsidRPr="00225678">
        <w:t>, some of which have been photographed in life (</w:t>
      </w:r>
      <w:r w:rsidR="00155E64" w:rsidRPr="00225678">
        <w:rPr>
          <w:i/>
        </w:rPr>
        <w:t>e.g</w:t>
      </w:r>
      <w:r w:rsidR="00155E64" w:rsidRPr="00225678">
        <w:t>., Martins, 2012)</w:t>
      </w:r>
      <w:r w:rsidR="00271A6C" w:rsidRPr="00225678">
        <w:t>,</w:t>
      </w:r>
      <w:r w:rsidR="00155E64" w:rsidRPr="00225678">
        <w:t xml:space="preserve"> or are represented in the BOLD systems molecular diagnostic and image database (L. Packer, pers. comm.). </w:t>
      </w:r>
      <w:r w:rsidR="00271A6C" w:rsidRPr="00225678">
        <w:t xml:space="preserve"> </w:t>
      </w:r>
      <w:r w:rsidR="00155E64" w:rsidRPr="00225678">
        <w:t>Ongoing studies are also advancing</w:t>
      </w:r>
      <w:r w:rsidR="00155E64" w:rsidRPr="00271A6C">
        <w:t xml:space="preserve"> knowledge of pollinator diversity, function, and conservation in Kenya and disseminating practical information to the public (</w:t>
      </w:r>
      <w:r w:rsidR="00155E64" w:rsidRPr="0024643F">
        <w:t>Martins, 2014)</w:t>
      </w:r>
      <w:r w:rsidR="00271A6C" w:rsidRPr="0024643F">
        <w:t>.</w:t>
      </w:r>
    </w:p>
    <w:p w14:paraId="6C4CC2ED" w14:textId="655918B8" w:rsidR="000729FE" w:rsidRPr="00C42371" w:rsidRDefault="00E81AE1" w:rsidP="00C42371">
      <w:pPr>
        <w:ind w:firstLine="720"/>
      </w:pPr>
      <w:r>
        <w:rPr>
          <w:i/>
        </w:rPr>
        <w:t>Mermiglossa</w:t>
      </w:r>
      <w:r w:rsidRPr="00C42371">
        <w:t>,</w:t>
      </w:r>
      <w:r>
        <w:t xml:space="preserve"> a genus previously thought strictly endemic to the Namib desert, is now known to extend to East Africa. </w:t>
      </w:r>
      <w:r w:rsidR="00064275">
        <w:t xml:space="preserve"> </w:t>
      </w:r>
      <w:r>
        <w:t xml:space="preserve">Other recently described bees have strengthened this biogeographic connection, such as </w:t>
      </w:r>
      <w:r w:rsidRPr="00C42371">
        <w:rPr>
          <w:i/>
        </w:rPr>
        <w:t>Samba</w:t>
      </w:r>
      <w:r w:rsidRPr="00E81AE1">
        <w:t xml:space="preserve"> (</w:t>
      </w:r>
      <w:r w:rsidRPr="00C42371">
        <w:rPr>
          <w:i/>
        </w:rPr>
        <w:t>Samba</w:t>
      </w:r>
      <w:r w:rsidRPr="00E81AE1">
        <w:t xml:space="preserve">) </w:t>
      </w:r>
      <w:r w:rsidRPr="00C42371">
        <w:rPr>
          <w:i/>
        </w:rPr>
        <w:t>ascheri</w:t>
      </w:r>
      <w:r w:rsidRPr="00E81AE1">
        <w:t xml:space="preserve"> Michez </w:t>
      </w:r>
      <w:r w:rsidR="00064275">
        <w:t>&amp;</w:t>
      </w:r>
      <w:r w:rsidRPr="00E81AE1">
        <w:t xml:space="preserve"> Patiny</w:t>
      </w:r>
      <w:r w:rsidR="00064275">
        <w:t xml:space="preserve"> and </w:t>
      </w:r>
      <w:r w:rsidR="00064275" w:rsidRPr="00064275">
        <w:rPr>
          <w:i/>
        </w:rPr>
        <w:t>S</w:t>
      </w:r>
      <w:r w:rsidR="00064275">
        <w:t>. (</w:t>
      </w:r>
      <w:r w:rsidR="00064275" w:rsidRPr="00064275">
        <w:rPr>
          <w:i/>
        </w:rPr>
        <w:t>S</w:t>
      </w:r>
      <w:r w:rsidR="00064275">
        <w:t xml:space="preserve">.) </w:t>
      </w:r>
      <w:r w:rsidR="00064275" w:rsidRPr="00064275">
        <w:rPr>
          <w:i/>
        </w:rPr>
        <w:t>turkana</w:t>
      </w:r>
      <w:r w:rsidR="00064275">
        <w:t xml:space="preserve"> Packer</w:t>
      </w:r>
      <w:r>
        <w:t>, Kenyan species belonging to a group best known from xeric areas of southwestern Africa</w:t>
      </w:r>
      <w:r w:rsidR="00064275">
        <w:t xml:space="preserve"> (Michez </w:t>
      </w:r>
      <w:r w:rsidR="003708BE" w:rsidRPr="003708BE">
        <w:rPr>
          <w:i/>
        </w:rPr>
        <w:t>et al</w:t>
      </w:r>
      <w:r w:rsidR="003708BE">
        <w:t xml:space="preserve">., </w:t>
      </w:r>
      <w:r w:rsidR="00064275">
        <w:t>2010; Packer</w:t>
      </w:r>
      <w:r w:rsidR="00511947">
        <w:t xml:space="preserve"> &amp; Martins</w:t>
      </w:r>
      <w:r w:rsidR="00064275">
        <w:t>, 2015)</w:t>
      </w:r>
      <w:r>
        <w:t xml:space="preserve">. </w:t>
      </w:r>
      <w:r w:rsidR="00064275">
        <w:t xml:space="preserve"> </w:t>
      </w:r>
      <w:r>
        <w:t xml:space="preserve">Most species of another primarily southern African group, the Scraptrini (genus </w:t>
      </w:r>
      <w:r w:rsidRPr="00E81AE1">
        <w:rPr>
          <w:i/>
        </w:rPr>
        <w:t>Scrapter</w:t>
      </w:r>
      <w:r w:rsidR="00064275">
        <w:t xml:space="preserve"> Lepeletier de Saint Fargeau &amp; Audinet-Serville</w:t>
      </w:r>
      <w:r>
        <w:t xml:space="preserve">), are known from South Africa (39 of 42 species; the other three are Namibian endemics), but remarkably one of these, </w:t>
      </w:r>
      <w:r w:rsidRPr="00C42371">
        <w:rPr>
          <w:i/>
        </w:rPr>
        <w:t>Scrapter</w:t>
      </w:r>
      <w:r w:rsidRPr="00E81AE1">
        <w:t xml:space="preserve"> </w:t>
      </w:r>
      <w:r w:rsidRPr="00C42371">
        <w:rPr>
          <w:i/>
        </w:rPr>
        <w:t>nitidus</w:t>
      </w:r>
      <w:r w:rsidRPr="00E81AE1">
        <w:t xml:space="preserve"> (Friese)</w:t>
      </w:r>
      <w:r>
        <w:t xml:space="preserve">, extends to Kenya. </w:t>
      </w:r>
      <w:r w:rsidR="00064275">
        <w:t xml:space="preserve"> </w:t>
      </w:r>
      <w:r>
        <w:t xml:space="preserve">Distributions of bee taxa that span Kenya and southern Africa are now increasingly well known, through ongoing revisionary studies including </w:t>
      </w:r>
      <w:r>
        <w:lastRenderedPageBreak/>
        <w:t xml:space="preserve">description of species such as the Kenyan </w:t>
      </w:r>
      <w:r w:rsidRPr="00C42371">
        <w:rPr>
          <w:i/>
        </w:rPr>
        <w:t>Systropha</w:t>
      </w:r>
      <w:r w:rsidRPr="00E81AE1">
        <w:t xml:space="preserve"> (</w:t>
      </w:r>
      <w:r w:rsidRPr="00C42371">
        <w:rPr>
          <w:i/>
        </w:rPr>
        <w:t>Austrosystropha</w:t>
      </w:r>
      <w:r w:rsidRPr="00E81AE1">
        <w:t xml:space="preserve">) </w:t>
      </w:r>
      <w:r w:rsidRPr="00C42371">
        <w:rPr>
          <w:i/>
        </w:rPr>
        <w:t>oti</w:t>
      </w:r>
      <w:r w:rsidRPr="00E81AE1">
        <w:t xml:space="preserve"> Patiny</w:t>
      </w:r>
      <w:r w:rsidR="00064275">
        <w:t xml:space="preserve">, Baldock, &amp; Michez (Patiny </w:t>
      </w:r>
      <w:r w:rsidR="00064275" w:rsidRPr="00064275">
        <w:rPr>
          <w:i/>
        </w:rPr>
        <w:t>et al</w:t>
      </w:r>
      <w:r w:rsidR="00064275">
        <w:t xml:space="preserve">., </w:t>
      </w:r>
      <w:r w:rsidRPr="00E81AE1">
        <w:t>2013</w:t>
      </w:r>
      <w:r w:rsidR="00064275">
        <w:t>)</w:t>
      </w:r>
      <w:r>
        <w:t>.</w:t>
      </w:r>
      <w:r w:rsidR="000729FE">
        <w:t xml:space="preserve"> </w:t>
      </w:r>
      <w:r w:rsidR="00064275">
        <w:t xml:space="preserve"> </w:t>
      </w:r>
      <w:r w:rsidR="000729FE">
        <w:t xml:space="preserve">It is now clear that what might be assumed to be quite distinct bee faunas, those of East Africa and southwestern Africa, actually share a large number of genera and even species. </w:t>
      </w:r>
      <w:r w:rsidR="00064275">
        <w:t xml:space="preserve"> </w:t>
      </w:r>
      <w:r w:rsidR="00155E64">
        <w:t>Remarkably, n</w:t>
      </w:r>
      <w:r w:rsidR="000729FE">
        <w:t>o fewer than 82 species are shared between Namibia and Kenya.</w:t>
      </w:r>
    </w:p>
    <w:p w14:paraId="57DEDF6E" w14:textId="1F99C0C3" w:rsidR="00181ABA" w:rsidRDefault="00181ABA"/>
    <w:p w14:paraId="69A828A4" w14:textId="7DFFCF31" w:rsidR="006430B6" w:rsidRDefault="006430B6" w:rsidP="00064275">
      <w:pPr>
        <w:jc w:val="center"/>
      </w:pPr>
      <w:r w:rsidRPr="00064275">
        <w:t xml:space="preserve">Comments on the </w:t>
      </w:r>
      <w:r w:rsidR="00064275">
        <w:t>C</w:t>
      </w:r>
      <w:r w:rsidRPr="00064275">
        <w:t>lassification of Old World Panurginae</w:t>
      </w:r>
    </w:p>
    <w:p w14:paraId="13AE83B0" w14:textId="77777777" w:rsidR="00064275" w:rsidRPr="00064275" w:rsidRDefault="00064275" w:rsidP="006430B6"/>
    <w:p w14:paraId="66F9E48B" w14:textId="6BD1DC8B" w:rsidR="006430B6" w:rsidRDefault="006430B6" w:rsidP="006F6FC3">
      <w:pPr>
        <w:ind w:right="-288" w:firstLine="720"/>
      </w:pPr>
      <w:r>
        <w:t>The Old World Panurginae include genera with two submarginal cells</w:t>
      </w:r>
      <w:r w:rsidR="006F6FC3">
        <w:t>;</w:t>
      </w:r>
      <w:r>
        <w:t xml:space="preserve"> i.e.</w:t>
      </w:r>
      <w:r w:rsidR="006F6FC3">
        <w:t>,</w:t>
      </w:r>
      <w:r>
        <w:t xml:space="preserve"> </w:t>
      </w:r>
      <w:r>
        <w:rPr>
          <w:i/>
        </w:rPr>
        <w:t>Panurgus</w:t>
      </w:r>
      <w:r w:rsidR="006F6FC3">
        <w:t xml:space="preserve"> Panzer</w:t>
      </w:r>
      <w:r>
        <w:t xml:space="preserve">, </w:t>
      </w:r>
      <w:r>
        <w:rPr>
          <w:i/>
        </w:rPr>
        <w:t>Panurginus</w:t>
      </w:r>
      <w:r w:rsidR="006F6FC3">
        <w:t xml:space="preserve"> Nylander</w:t>
      </w:r>
      <w:r>
        <w:t xml:space="preserve">, </w:t>
      </w:r>
      <w:r>
        <w:rPr>
          <w:i/>
        </w:rPr>
        <w:t>Camptopoeum</w:t>
      </w:r>
      <w:r w:rsidR="006F6FC3">
        <w:t xml:space="preserve"> Spinola;</w:t>
      </w:r>
      <w:r>
        <w:t xml:space="preserve"> which have been traditionally placed in tribe Panurgini, and also </w:t>
      </w:r>
      <w:r>
        <w:rPr>
          <w:i/>
        </w:rPr>
        <w:t xml:space="preserve">Melitturga </w:t>
      </w:r>
      <w:r>
        <w:t xml:space="preserve">with three submarginal cells, which has been placed in a separate tribe Melitturgini along with </w:t>
      </w:r>
      <w:r>
        <w:rPr>
          <w:i/>
        </w:rPr>
        <w:t>Meliturgula</w:t>
      </w:r>
      <w:r>
        <w:t xml:space="preserve">, </w:t>
      </w:r>
      <w:r w:rsidR="006F6FC3">
        <w:t xml:space="preserve">and which is </w:t>
      </w:r>
      <w:r>
        <w:t xml:space="preserve">best known from Africa. </w:t>
      </w:r>
      <w:r w:rsidR="006F6FC3">
        <w:t xml:space="preserve"> </w:t>
      </w:r>
      <w:r>
        <w:t xml:space="preserve">Of these “Old World” panurgine genera, only </w:t>
      </w:r>
      <w:r>
        <w:rPr>
          <w:i/>
        </w:rPr>
        <w:t xml:space="preserve">Panurginus </w:t>
      </w:r>
      <w:r>
        <w:t>also occurs in the New World.</w:t>
      </w:r>
      <w:r w:rsidR="006F6FC3">
        <w:t xml:space="preserve">  </w:t>
      </w:r>
      <w:r w:rsidRPr="008741F5">
        <w:t>Warncke (1972</w:t>
      </w:r>
      <w:r w:rsidR="008741F5">
        <w:t>, 1983, 1985</w:t>
      </w:r>
      <w:r w:rsidRPr="008741F5">
        <w:t>) described additional subspecies, species, and subgenera thereby expanding the known diversity of Old World panurgines, but this was somewhat obscured by the low ranks he gave</w:t>
      </w:r>
      <w:r>
        <w:t xml:space="preserve"> to his new taxa.</w:t>
      </w:r>
      <w:r w:rsidR="006F6FC3">
        <w:t xml:space="preserve">  </w:t>
      </w:r>
      <w:r>
        <w:t>Patiny (</w:t>
      </w:r>
      <w:r w:rsidR="00C93D57">
        <w:t>1999a, 1999b</w:t>
      </w:r>
      <w:r>
        <w:t>) elevated most of Warn</w:t>
      </w:r>
      <w:r w:rsidR="006F6FC3">
        <w:t>c</w:t>
      </w:r>
      <w:r>
        <w:t xml:space="preserve">ke’s taxa in rank, treating the latter’s subspecies as species and his subgenera as genera. </w:t>
      </w:r>
      <w:r w:rsidR="006F6FC3">
        <w:t xml:space="preserve"> </w:t>
      </w:r>
      <w:r>
        <w:t>Patiny also described many species</w:t>
      </w:r>
      <w:r w:rsidR="006F6FC3">
        <w:t xml:space="preserve"> as new</w:t>
      </w:r>
      <w:r>
        <w:t xml:space="preserve">, the genera </w:t>
      </w:r>
      <w:r>
        <w:rPr>
          <w:i/>
        </w:rPr>
        <w:t>Gasparinhala</w:t>
      </w:r>
      <w:r w:rsidR="006F6FC3">
        <w:t xml:space="preserve"> Patiny</w:t>
      </w:r>
      <w:r>
        <w:rPr>
          <w:i/>
        </w:rPr>
        <w:t xml:space="preserve"> </w:t>
      </w:r>
      <w:r>
        <w:t xml:space="preserve">and </w:t>
      </w:r>
      <w:r>
        <w:rPr>
          <w:i/>
        </w:rPr>
        <w:t>Borgatomelissa</w:t>
      </w:r>
      <w:r w:rsidR="006F6FC3">
        <w:t xml:space="preserve"> Patiny (the latter of which had been </w:t>
      </w:r>
      <w:r w:rsidR="00155E64">
        <w:t xml:space="preserve">labeled </w:t>
      </w:r>
      <w:r w:rsidR="006F6FC3">
        <w:t xml:space="preserve">in collections </w:t>
      </w:r>
      <w:r w:rsidR="00155E64">
        <w:t xml:space="preserve">previously </w:t>
      </w:r>
      <w:r w:rsidR="006F6FC3">
        <w:t>as a new genus by the late D.B. Baker)</w:t>
      </w:r>
      <w:r>
        <w:t>,</w:t>
      </w:r>
      <w:r>
        <w:rPr>
          <w:i/>
        </w:rPr>
        <w:t xml:space="preserve"> </w:t>
      </w:r>
      <w:r>
        <w:t xml:space="preserve">and </w:t>
      </w:r>
      <w:r w:rsidR="006F6FC3" w:rsidRPr="00C50B17">
        <w:t xml:space="preserve">additional </w:t>
      </w:r>
      <w:r w:rsidRPr="00C50B17">
        <w:t xml:space="preserve">subgenera of </w:t>
      </w:r>
      <w:r w:rsidRPr="00C50B17">
        <w:rPr>
          <w:i/>
        </w:rPr>
        <w:t>Panurgus</w:t>
      </w:r>
      <w:r w:rsidR="00C93D57" w:rsidRPr="00C50B17">
        <w:t xml:space="preserve"> (</w:t>
      </w:r>
      <w:r w:rsidR="00C93D57" w:rsidRPr="00C50B17">
        <w:rPr>
          <w:i/>
        </w:rPr>
        <w:t>e.g</w:t>
      </w:r>
      <w:r w:rsidR="00C93D57" w:rsidRPr="00C50B17">
        <w:t>., Patiny, 1998b</w:t>
      </w:r>
      <w:r w:rsidR="00C50B17" w:rsidRPr="00C50B17">
        <w:t>, 1999c</w:t>
      </w:r>
      <w:r w:rsidR="00C93D57" w:rsidRPr="00C50B17">
        <w:t xml:space="preserve">, </w:t>
      </w:r>
      <w:r w:rsidR="00C50B17" w:rsidRPr="00C50B17">
        <w:t>2000, 2001</w:t>
      </w:r>
      <w:r w:rsidR="00C93D57" w:rsidRPr="00C50B17">
        <w:t>)</w:t>
      </w:r>
      <w:r w:rsidRPr="00C50B17">
        <w:t xml:space="preserve">, </w:t>
      </w:r>
      <w:r w:rsidR="006F6FC3" w:rsidRPr="00C50B17">
        <w:t xml:space="preserve"> </w:t>
      </w:r>
      <w:r w:rsidRPr="00C50B17">
        <w:t>He also partitioned the traditional</w:t>
      </w:r>
      <w:r>
        <w:t xml:space="preserve"> Panurgini and Melitturgini into multiple tribes to accommodate these new taxa and </w:t>
      </w:r>
      <w:r w:rsidR="006F6FC3">
        <w:t>bring the system into accordance with</w:t>
      </w:r>
      <w:r>
        <w:t xml:space="preserve"> </w:t>
      </w:r>
      <w:r w:rsidR="006F6FC3">
        <w:t>his own</w:t>
      </w:r>
      <w:r>
        <w:t xml:space="preserve"> phylogenetic results </w:t>
      </w:r>
      <w:r w:rsidR="006F6FC3">
        <w:t xml:space="preserve">which </w:t>
      </w:r>
      <w:r>
        <w:t>contradict</w:t>
      </w:r>
      <w:r w:rsidR="006F6FC3">
        <w:t>ed</w:t>
      </w:r>
      <w:r>
        <w:t xml:space="preserve"> the traditional two-tribe system (Table</w:t>
      </w:r>
      <w:r w:rsidR="006F6FC3">
        <w:t xml:space="preserve"> 1</w:t>
      </w:r>
      <w:r>
        <w:t xml:space="preserve">). </w:t>
      </w:r>
      <w:r w:rsidR="006F6FC3">
        <w:t xml:space="preserve"> </w:t>
      </w:r>
      <w:r>
        <w:t xml:space="preserve">Four of Patiny’s tribes were </w:t>
      </w:r>
      <w:r w:rsidR="006F6FC3">
        <w:t>established as new at that time</w:t>
      </w:r>
      <w:r>
        <w:t xml:space="preserve">: Paramelitturgini, Camptopoeumini (sic), Mermiglossini, </w:t>
      </w:r>
      <w:r w:rsidR="006F6FC3">
        <w:t xml:space="preserve">and </w:t>
      </w:r>
      <w:r>
        <w:t xml:space="preserve">Panurginini. </w:t>
      </w:r>
      <w:r w:rsidR="006F6FC3">
        <w:t xml:space="preserve"> The name </w:t>
      </w:r>
      <w:r>
        <w:t>Paramelitturgini was unavailable since it was not based on a</w:t>
      </w:r>
      <w:r w:rsidR="006F6FC3">
        <w:t>n available</w:t>
      </w:r>
      <w:r>
        <w:t xml:space="preserve"> </w:t>
      </w:r>
      <w:r w:rsidR="006F6FC3">
        <w:t>genus-</w:t>
      </w:r>
      <w:r>
        <w:t xml:space="preserve">group name, so Engel (2001) proposed the name Meliturgulini for this group. </w:t>
      </w:r>
      <w:r w:rsidR="006F6FC3">
        <w:t xml:space="preserve"> </w:t>
      </w:r>
      <w:r>
        <w:t xml:space="preserve">Engel placed Patiny's Mermiglossini in synonymy with Melitturgini and the other tribes in synonymy with Panurginini, an arrangement followed by Michener (2007), who maintained the traditional two-tribe system (Michener, </w:t>
      </w:r>
      <w:r w:rsidR="006F6FC3">
        <w:t>2007</w:t>
      </w:r>
      <w:r>
        <w:t xml:space="preserve">; </w:t>
      </w:r>
      <w:r w:rsidR="006F6FC3" w:rsidRPr="006F6FC3">
        <w:rPr>
          <w:i/>
        </w:rPr>
        <w:t>vide</w:t>
      </w:r>
      <w:r w:rsidR="006F6FC3">
        <w:t xml:space="preserve"> </w:t>
      </w:r>
      <w:r>
        <w:t>Table</w:t>
      </w:r>
      <w:r w:rsidR="006F6FC3">
        <w:t xml:space="preserve"> 1</w:t>
      </w:r>
      <w:r>
        <w:t>)</w:t>
      </w:r>
      <w:r w:rsidR="006F6FC3">
        <w:t>,</w:t>
      </w:r>
      <w:r>
        <w:t xml:space="preserve"> but noted that the phylogenetic position of the sister genera </w:t>
      </w:r>
      <w:r>
        <w:rPr>
          <w:i/>
        </w:rPr>
        <w:t xml:space="preserve">Mermiglossa </w:t>
      </w:r>
      <w:r>
        <w:t xml:space="preserve">and </w:t>
      </w:r>
      <w:r>
        <w:rPr>
          <w:i/>
        </w:rPr>
        <w:t>Plesiopanurgus</w:t>
      </w:r>
      <w:r>
        <w:t>, i.e. of the Mermiglossina, was uncertain and that</w:t>
      </w:r>
      <w:r w:rsidR="006F6FC3">
        <w:t>,</w:t>
      </w:r>
      <w:r>
        <w:t xml:space="preserve"> “Recognition of subtribes may be appropriate.”</w:t>
      </w:r>
    </w:p>
    <w:p w14:paraId="1BC18BEE" w14:textId="51D0A256" w:rsidR="006430B6" w:rsidRPr="00225678" w:rsidRDefault="006430B6" w:rsidP="006430B6">
      <w:pPr>
        <w:ind w:right="-288" w:firstLine="720"/>
      </w:pPr>
      <w:r>
        <w:t>Ascher (2004) found Patiny’s tribes to be useful taxa but did not endorse his conclusions about their phylogenetic relationships due in part to problematic character coding</w:t>
      </w:r>
      <w:r w:rsidR="00C7779F">
        <w:t xml:space="preserve">, </w:t>
      </w:r>
      <w:r>
        <w:t>weighting</w:t>
      </w:r>
      <w:r w:rsidR="00C7779F">
        <w:t>,</w:t>
      </w:r>
      <w:r>
        <w:t xml:space="preserve"> and choice of outgroups. </w:t>
      </w:r>
      <w:r w:rsidR="00C7779F">
        <w:t xml:space="preserve"> </w:t>
      </w:r>
      <w:r>
        <w:t>He therefore reduced them in rank to subtribes within an expanded tribe Panurgini</w:t>
      </w:r>
      <w:r w:rsidR="00C7779F">
        <w:t>,</w:t>
      </w:r>
      <w:r>
        <w:t xml:space="preserve"> also including the new world perditines (</w:t>
      </w:r>
      <w:r>
        <w:rPr>
          <w:i/>
        </w:rPr>
        <w:t xml:space="preserve">Perdita </w:t>
      </w:r>
      <w:r w:rsidR="00C7779F">
        <w:t xml:space="preserve">Smith </w:t>
      </w:r>
      <w:r>
        <w:t xml:space="preserve">and </w:t>
      </w:r>
      <w:r>
        <w:rPr>
          <w:i/>
        </w:rPr>
        <w:t>Macrotera</w:t>
      </w:r>
      <w:r w:rsidR="00C7779F">
        <w:t xml:space="preserve"> Smith</w:t>
      </w:r>
      <w:r>
        <w:t xml:space="preserve">) as a subtribe. </w:t>
      </w:r>
      <w:r w:rsidR="00C7779F">
        <w:t xml:space="preserve"> This revised classification, outlined</w:t>
      </w:r>
      <w:r>
        <w:t xml:space="preserve"> here</w:t>
      </w:r>
      <w:r w:rsidR="00C7779F">
        <w:t>,</w:t>
      </w:r>
      <w:r>
        <w:t xml:space="preserve"> was based on lack of substantial evidence for reciprocal monophyly of the two traditional tribes and strong evidence from the nuclear gene EF-1</w:t>
      </w:r>
      <w:r w:rsidR="00C7779F">
        <w:t>α</w:t>
      </w:r>
      <w:r>
        <w:t xml:space="preserve"> that </w:t>
      </w:r>
      <w:r>
        <w:rPr>
          <w:i/>
        </w:rPr>
        <w:t xml:space="preserve">Perdita </w:t>
      </w:r>
      <w:r w:rsidR="00C7779F">
        <w:t>s.l.</w:t>
      </w:r>
      <w:r>
        <w:t>, traditionally classified as tribe Perditini and thought to be closely related to the New World Calliopsini (Ruz, 1986</w:t>
      </w:r>
      <w:r w:rsidR="00C7779F">
        <w:t xml:space="preserve">, </w:t>
      </w:r>
      <w:r>
        <w:t xml:space="preserve">1991), was instead sister to the Old World genus </w:t>
      </w:r>
      <w:r>
        <w:rPr>
          <w:i/>
        </w:rPr>
        <w:t xml:space="preserve">Panurgus </w:t>
      </w:r>
      <w:r w:rsidR="00C7779F">
        <w:t>Panzer.  T</w:t>
      </w:r>
      <w:r>
        <w:t>hus</w:t>
      </w:r>
      <w:r w:rsidR="00C7779F">
        <w:t xml:space="preserve">, perditines are a New World </w:t>
      </w:r>
      <w:r>
        <w:t xml:space="preserve">member of this assemblage, with calliopsines comprising the sister group of all other panurgines excepting </w:t>
      </w:r>
      <w:r>
        <w:rPr>
          <w:i/>
        </w:rPr>
        <w:t xml:space="preserve">Nolanomelissa </w:t>
      </w:r>
      <w:r w:rsidR="00C7779F">
        <w:t>Rozen (Ascher</w:t>
      </w:r>
      <w:r>
        <w:t>, 2003)</w:t>
      </w:r>
      <w:r w:rsidRPr="00C7779F">
        <w:t xml:space="preserve">. </w:t>
      </w:r>
      <w:r w:rsidR="00C7779F">
        <w:t xml:space="preserve"> </w:t>
      </w:r>
      <w:r>
        <w:t xml:space="preserve">This </w:t>
      </w:r>
      <w:r w:rsidR="00155E64">
        <w:t xml:space="preserve">novel </w:t>
      </w:r>
      <w:r>
        <w:t xml:space="preserve">placement for perditines </w:t>
      </w:r>
      <w:r w:rsidR="00155E64">
        <w:t xml:space="preserve">results in a revised interpretation of biogeographic affinities </w:t>
      </w:r>
      <w:r>
        <w:t xml:space="preserve">for the largest </w:t>
      </w:r>
      <w:r w:rsidR="00155E64">
        <w:t xml:space="preserve">single </w:t>
      </w:r>
      <w:r w:rsidR="00C7779F">
        <w:t>diversification</w:t>
      </w:r>
      <w:r>
        <w:t xml:space="preserve"> known among bees. </w:t>
      </w:r>
      <w:r w:rsidR="00C7779F">
        <w:t xml:space="preserve"> </w:t>
      </w:r>
      <w:r>
        <w:t>Classification of Perditina as a subtribe of Panurgini has not been fully documented, but does appear in some published works (</w:t>
      </w:r>
      <w:r w:rsidRPr="00C7779F">
        <w:rPr>
          <w:i/>
        </w:rPr>
        <w:t>e.</w:t>
      </w:r>
      <w:r w:rsidRPr="00225678">
        <w:rPr>
          <w:i/>
        </w:rPr>
        <w:t>g</w:t>
      </w:r>
      <w:r w:rsidRPr="00225678">
        <w:t xml:space="preserve">., Scott </w:t>
      </w:r>
      <w:r w:rsidRPr="00225678">
        <w:rPr>
          <w:i/>
        </w:rPr>
        <w:t>et al</w:t>
      </w:r>
      <w:r w:rsidRPr="00225678">
        <w:t xml:space="preserve">., </w:t>
      </w:r>
      <w:r w:rsidRPr="00225678">
        <w:lastRenderedPageBreak/>
        <w:t>2011)</w:t>
      </w:r>
      <w:r w:rsidR="00C7779F" w:rsidRPr="00225678">
        <w:t>,</w:t>
      </w:r>
      <w:r w:rsidRPr="00225678">
        <w:t xml:space="preserve"> and is consistent with subsequent phylogenetic results</w:t>
      </w:r>
      <w:r w:rsidR="00C7779F" w:rsidRPr="00225678">
        <w:t xml:space="preserve"> (</w:t>
      </w:r>
      <w:r w:rsidR="00155E64" w:rsidRPr="00225678">
        <w:t xml:space="preserve">Hedtke </w:t>
      </w:r>
      <w:r w:rsidR="00C7779F" w:rsidRPr="00225678">
        <w:rPr>
          <w:i/>
        </w:rPr>
        <w:t>et al</w:t>
      </w:r>
      <w:r w:rsidR="00C7779F" w:rsidRPr="00225678">
        <w:t xml:space="preserve">., </w:t>
      </w:r>
      <w:r w:rsidR="00155E64" w:rsidRPr="00225678">
        <w:t>2013</w:t>
      </w:r>
      <w:r w:rsidR="00C7779F" w:rsidRPr="00225678">
        <w:t xml:space="preserve">; Ramos, </w:t>
      </w:r>
      <w:r w:rsidR="00155E64" w:rsidRPr="00225678">
        <w:t>2011</w:t>
      </w:r>
      <w:r w:rsidR="00C7779F" w:rsidRPr="00225678">
        <w:t>)</w:t>
      </w:r>
      <w:r w:rsidRPr="00225678">
        <w:t>.</w:t>
      </w:r>
    </w:p>
    <w:p w14:paraId="6B21DE5C" w14:textId="5BFB5690" w:rsidR="006430B6" w:rsidRPr="009643F9" w:rsidRDefault="006430B6" w:rsidP="006430B6">
      <w:pPr>
        <w:ind w:right="-288" w:firstLine="720"/>
      </w:pPr>
      <w:r w:rsidRPr="00225678">
        <w:t>Although the family-group taxa now recognized for Old World Panurginae</w:t>
      </w:r>
      <w:r>
        <w:t xml:space="preserve"> (Table</w:t>
      </w:r>
      <w:r w:rsidR="00C7779F">
        <w:t xml:space="preserve"> 1</w:t>
      </w:r>
      <w:r>
        <w:t xml:space="preserve">) are believed to be monophyletic if the well-known genera are considered, the placement of </w:t>
      </w:r>
      <w:r>
        <w:rPr>
          <w:i/>
        </w:rPr>
        <w:t xml:space="preserve">Avpanurgus </w:t>
      </w:r>
      <w:r w:rsidR="00C7779F">
        <w:t xml:space="preserve">Warncke </w:t>
      </w:r>
      <w:r>
        <w:t xml:space="preserve">and </w:t>
      </w:r>
      <w:r>
        <w:rPr>
          <w:i/>
        </w:rPr>
        <w:t xml:space="preserve">Simpanurgus </w:t>
      </w:r>
      <w:r w:rsidR="00C7779F">
        <w:t xml:space="preserve">Warncke </w:t>
      </w:r>
      <w:r>
        <w:t>remains somewhat uncertain due to inadequate material available for study.</w:t>
      </w:r>
      <w:r w:rsidR="00155E64">
        <w:t xml:space="preserve"> In addition, more work is needed to resolve phylogenetic relationships among the </w:t>
      </w:r>
      <w:r w:rsidR="005A4E18">
        <w:t>constituent lineages</w:t>
      </w:r>
      <w:r w:rsidR="00155E64">
        <w:t xml:space="preserve"> of </w:t>
      </w:r>
      <w:r w:rsidR="005A4E18">
        <w:t>Panurgini</w:t>
      </w:r>
      <w:r w:rsidR="00155E64">
        <w:t>.</w:t>
      </w:r>
    </w:p>
    <w:p w14:paraId="0E8C4DB0" w14:textId="34881E68" w:rsidR="006430B6" w:rsidRPr="00181ABA" w:rsidRDefault="006430B6"/>
    <w:p w14:paraId="1C2E5701" w14:textId="036BAF85" w:rsidR="0065136D" w:rsidRPr="00C42371" w:rsidRDefault="0040416A" w:rsidP="00C42371">
      <w:pPr>
        <w:jc w:val="center"/>
      </w:pPr>
      <w:r w:rsidRPr="00C42371">
        <w:t>ACKNOWLEDG</w:t>
      </w:r>
      <w:r w:rsidR="00C42371">
        <w:t>E</w:t>
      </w:r>
      <w:r w:rsidRPr="00C42371">
        <w:t>MENTS</w:t>
      </w:r>
    </w:p>
    <w:p w14:paraId="38CC8540" w14:textId="77777777" w:rsidR="00F17E2E" w:rsidRDefault="00F17E2E" w:rsidP="00F17E2E"/>
    <w:p w14:paraId="1920B175" w14:textId="57DEB1B6" w:rsidR="0065136D" w:rsidRDefault="00D01E8E" w:rsidP="00C42371">
      <w:pPr>
        <w:ind w:firstLine="720"/>
      </w:pPr>
      <w:r>
        <w:t>Partial s</w:t>
      </w:r>
      <w:r w:rsidR="0065136D">
        <w:t xml:space="preserve">upport was provided </w:t>
      </w:r>
      <w:r w:rsidR="003A0C87">
        <w:t xml:space="preserve">by </w:t>
      </w:r>
      <w:r w:rsidR="003A0C87">
        <w:t xml:space="preserve">a startup grant from the National University of Singapore, Department of Biological Science (to J.S.A.); </w:t>
      </w:r>
      <w:r w:rsidR="003A0C87">
        <w:t>and earlier on</w:t>
      </w:r>
      <w:r w:rsidR="00064275">
        <w:t xml:space="preserve"> </w:t>
      </w:r>
      <w:r w:rsidR="0065136D">
        <w:t>by U.S. National Science Foundation grant</w:t>
      </w:r>
      <w:r>
        <w:t>s</w:t>
      </w:r>
      <w:r w:rsidR="0065136D">
        <w:t xml:space="preserve"> EF-0341724 </w:t>
      </w:r>
      <w:r>
        <w:t xml:space="preserve">and DBI-1057366 </w:t>
      </w:r>
      <w:r w:rsidR="0065136D">
        <w:t>(to M.S.E.)</w:t>
      </w:r>
      <w:r w:rsidR="003A0C87">
        <w:t>,</w:t>
      </w:r>
      <w:r w:rsidR="0065136D">
        <w:t xml:space="preserve"> a Guggenheim Fellowship from the John Simon Guggenheim Memorial Foundation (to M.S.E.)</w:t>
      </w:r>
      <w:r w:rsidR="003A0C87">
        <w:t>,</w:t>
      </w:r>
      <w:r w:rsidR="0065136D">
        <w:t xml:space="preserve"> and R.G. Goelet, chairman emeritus of the American Museum of Natural History Board of Trustees.  This is </w:t>
      </w:r>
      <w:r w:rsidR="006E63E1">
        <w:t xml:space="preserve">a </w:t>
      </w:r>
      <w:r w:rsidR="0065136D">
        <w:t xml:space="preserve">contribution of the Division of Entomology, University of Kansas Natural History Museum.  </w:t>
      </w:r>
      <w:r>
        <w:t xml:space="preserve">We dedicate this paper to Jerome G. Rozen, Jr., </w:t>
      </w:r>
      <w:r w:rsidR="003A0C87">
        <w:t>a</w:t>
      </w:r>
      <w:r>
        <w:t xml:space="preserve"> leading authority on the biology of Panurginae and bees generally, and dear friend and mentor to the authors.  Jerry’s friendship, generosity, and guidance have greatly shaped our careers.  </w:t>
      </w:r>
    </w:p>
    <w:p w14:paraId="16449ABE" w14:textId="77777777" w:rsidR="0065136D" w:rsidRDefault="0065136D"/>
    <w:p w14:paraId="60F11834" w14:textId="77777777" w:rsidR="0065136D" w:rsidRPr="00C42371" w:rsidRDefault="0040416A" w:rsidP="00C42371">
      <w:pPr>
        <w:jc w:val="center"/>
      </w:pPr>
      <w:r w:rsidRPr="00C42371">
        <w:t>REFERENCES</w:t>
      </w:r>
    </w:p>
    <w:p w14:paraId="1C3A710A" w14:textId="77777777" w:rsidR="00F17E2E" w:rsidRDefault="00F17E2E" w:rsidP="00F17E2E"/>
    <w:p w14:paraId="444B72AB" w14:textId="61747EC1" w:rsidR="003708BE" w:rsidRPr="003708BE" w:rsidRDefault="00C7779F" w:rsidP="003708BE">
      <w:pPr>
        <w:ind w:left="720" w:hanging="720"/>
        <w:rPr>
          <w:bCs/>
        </w:rPr>
      </w:pPr>
      <w:r w:rsidRPr="003708BE">
        <w:t>Ascher, J.</w:t>
      </w:r>
      <w:r w:rsidR="00D51DDB" w:rsidRPr="003708BE">
        <w:t xml:space="preserve">S. 2003. </w:t>
      </w:r>
      <w:r w:rsidR="003708BE" w:rsidRPr="003708BE">
        <w:t xml:space="preserve">Appendix: </w:t>
      </w:r>
      <w:r w:rsidR="00D51DDB" w:rsidRPr="003708BE">
        <w:t xml:space="preserve">Evidence for the phylogenetic position of </w:t>
      </w:r>
      <w:r w:rsidR="00D51DDB" w:rsidRPr="003708BE">
        <w:rPr>
          <w:i/>
        </w:rPr>
        <w:t xml:space="preserve">Nolanomelissa </w:t>
      </w:r>
      <w:r w:rsidR="00D51DDB" w:rsidRPr="003708BE">
        <w:t>from nuclear EF-1</w:t>
      </w:r>
      <w:r w:rsidR="003708BE">
        <w:t>α</w:t>
      </w:r>
      <w:r w:rsidR="00D51DDB" w:rsidRPr="003708BE">
        <w:t xml:space="preserve"> sequence data</w:t>
      </w:r>
      <w:r w:rsidR="003708BE" w:rsidRPr="003708BE">
        <w:t xml:space="preserve">. In: Melo, G.A.R., &amp; I. Alves dos Santos (eds.), </w:t>
      </w:r>
      <w:r w:rsidR="003708BE" w:rsidRPr="003708BE">
        <w:rPr>
          <w:i/>
        </w:rPr>
        <w:t>Apoidea Neotropica: Homenagem aos 90 Anos de Jesus Santiago Moure</w:t>
      </w:r>
      <w:r w:rsidR="003708BE" w:rsidRPr="003708BE">
        <w:t>: 107–108. Editora UNESC [Universidade do Extremo Sul Catarinense]; Criciúma, Brazil; xvi+320 pp.</w:t>
      </w:r>
    </w:p>
    <w:p w14:paraId="2BAD0A34" w14:textId="0A29D6C6" w:rsidR="00D51DDB" w:rsidRPr="00064275" w:rsidRDefault="00D51DDB">
      <w:pPr>
        <w:ind w:left="720" w:hanging="720"/>
        <w:rPr>
          <w:highlight w:val="yellow"/>
        </w:rPr>
      </w:pPr>
      <w:r w:rsidRPr="003708BE">
        <w:t>Ascher</w:t>
      </w:r>
      <w:r w:rsidR="00C7779F" w:rsidRPr="003708BE">
        <w:t>, J.S</w:t>
      </w:r>
      <w:r w:rsidRPr="003708BE">
        <w:t>. 2004</w:t>
      </w:r>
      <w:r w:rsidRPr="00A511FA">
        <w:t xml:space="preserve">. </w:t>
      </w:r>
      <w:r w:rsidR="00A511FA" w:rsidRPr="00A511FA">
        <w:rPr>
          <w:i/>
        </w:rPr>
        <w:t>Systematics of the B</w:t>
      </w:r>
      <w:r w:rsidR="00155E64" w:rsidRPr="00A511FA">
        <w:rPr>
          <w:i/>
        </w:rPr>
        <w:t xml:space="preserve">ee </w:t>
      </w:r>
      <w:r w:rsidR="00A511FA" w:rsidRPr="00A511FA">
        <w:rPr>
          <w:i/>
        </w:rPr>
        <w:t>F</w:t>
      </w:r>
      <w:r w:rsidR="00155E64" w:rsidRPr="00A511FA">
        <w:rPr>
          <w:i/>
        </w:rPr>
        <w:t>amily Andrenidae (Hymenoptera, Apoidea)</w:t>
      </w:r>
      <w:r w:rsidR="00155E64" w:rsidRPr="00A511FA">
        <w:t>.</w:t>
      </w:r>
      <w:r w:rsidR="008741F5" w:rsidRPr="00A511FA">
        <w:t xml:space="preserve"> </w:t>
      </w:r>
      <w:r w:rsidR="003708BE" w:rsidRPr="00A511FA">
        <w:t>Doctoral d</w:t>
      </w:r>
      <w:r w:rsidR="003708BE">
        <w:t>issertation, Cornell University</w:t>
      </w:r>
      <w:r w:rsidR="003708BE" w:rsidRPr="000C6485">
        <w:t xml:space="preserve">; </w:t>
      </w:r>
      <w:r w:rsidR="003708BE">
        <w:t>Ithaca</w:t>
      </w:r>
      <w:r w:rsidR="003708BE" w:rsidRPr="000C6485">
        <w:t xml:space="preserve">, </w:t>
      </w:r>
      <w:r w:rsidR="003708BE">
        <w:t>NY</w:t>
      </w:r>
      <w:r w:rsidR="003708BE" w:rsidRPr="000C6485">
        <w:t xml:space="preserve">; </w:t>
      </w:r>
      <w:r w:rsidR="00155E64">
        <w:t>333</w:t>
      </w:r>
      <w:r w:rsidR="00155E64" w:rsidRPr="000C6485">
        <w:t xml:space="preserve"> </w:t>
      </w:r>
      <w:r w:rsidR="003708BE" w:rsidRPr="000C6485">
        <w:t>pp</w:t>
      </w:r>
      <w:r w:rsidR="003708BE" w:rsidRPr="003708BE">
        <w:t>.</w:t>
      </w:r>
    </w:p>
    <w:p w14:paraId="5AD8AC73" w14:textId="2AEB2281" w:rsidR="00155E64" w:rsidRPr="0024643F" w:rsidRDefault="00C7779F" w:rsidP="0024643F">
      <w:pPr>
        <w:tabs>
          <w:tab w:val="left" w:pos="720"/>
          <w:tab w:val="left" w:pos="810"/>
        </w:tabs>
        <w:ind w:left="720" w:hanging="720"/>
      </w:pPr>
      <w:r w:rsidRPr="008741F5">
        <w:t xml:space="preserve">Ascher, </w:t>
      </w:r>
      <w:r w:rsidRPr="0024643F">
        <w:t xml:space="preserve">J.S., &amp; J. Pickering. </w:t>
      </w:r>
      <w:r w:rsidR="008741F5" w:rsidRPr="0024643F">
        <w:t>2017</w:t>
      </w:r>
      <w:r w:rsidRPr="0024643F">
        <w:t xml:space="preserve">. </w:t>
      </w:r>
      <w:r w:rsidR="00155E64" w:rsidRPr="0024643F">
        <w:rPr>
          <w:bCs/>
          <w:color w:val="000000"/>
        </w:rPr>
        <w:t>Discover Life bee species guide and world checklist</w:t>
      </w:r>
      <w:r w:rsidR="00155E64" w:rsidRPr="0024643F">
        <w:rPr>
          <w:bCs/>
          <w:color w:val="008000"/>
        </w:rPr>
        <w:t xml:space="preserve"> </w:t>
      </w:r>
      <w:r w:rsidR="00155E64" w:rsidRPr="0024643F">
        <w:t xml:space="preserve">(Hymenoptera: Apoidea: Anthophila). </w:t>
      </w:r>
      <w:r w:rsidR="0024643F" w:rsidRPr="0024643F">
        <w:t>[</w:t>
      </w:r>
      <w:r w:rsidR="00155E64" w:rsidRPr="0024643F">
        <w:t>http://www.discoverlife.org/mp/20q?guide=Apoidea_species</w:t>
      </w:r>
      <w:r w:rsidR="0024643F" w:rsidRPr="0024643F">
        <w:t>, last accessed 6 October 2017]</w:t>
      </w:r>
    </w:p>
    <w:p w14:paraId="736F8BE8" w14:textId="7FC5032E" w:rsidR="00672A69" w:rsidRDefault="00C7779F">
      <w:pPr>
        <w:ind w:left="720" w:hanging="720"/>
      </w:pPr>
      <w:r w:rsidRPr="0024643F">
        <w:t>Baker,</w:t>
      </w:r>
      <w:r w:rsidRPr="008741F5">
        <w:t xml:space="preserve"> D.B. 1972</w:t>
      </w:r>
      <w:r w:rsidR="00672A69" w:rsidRPr="008741F5">
        <w:t xml:space="preserve">. A revision of the genus </w:t>
      </w:r>
      <w:r w:rsidR="00672A69" w:rsidRPr="008741F5">
        <w:rPr>
          <w:i/>
        </w:rPr>
        <w:t>Plesiopanurgus</w:t>
      </w:r>
      <w:r w:rsidR="00672A69" w:rsidRPr="008741F5">
        <w:t xml:space="preserve"> Cameron, with notes on some Arabian and African</w:t>
      </w:r>
      <w:r w:rsidR="00672A69">
        <w:t xml:space="preserve"> Panurginae (Hymenoptera: Apoidea). </w:t>
      </w:r>
      <w:r w:rsidR="00672A69" w:rsidRPr="00672A69">
        <w:rPr>
          <w:i/>
        </w:rPr>
        <w:t>Journal of Entomology, Series B, Taxonomy and Systematics</w:t>
      </w:r>
      <w:r w:rsidR="00672A69">
        <w:t xml:space="preserve"> </w:t>
      </w:r>
      <w:r w:rsidR="00672A69" w:rsidRPr="00C7779F">
        <w:t>41</w:t>
      </w:r>
      <w:r w:rsidR="00672A69">
        <w:t>(1): 35–43.</w:t>
      </w:r>
    </w:p>
    <w:p w14:paraId="1957383F" w14:textId="33F302D7" w:rsidR="00672A69" w:rsidRDefault="00C7779F">
      <w:pPr>
        <w:ind w:left="720" w:hanging="720"/>
      </w:pPr>
      <w:r>
        <w:t>Baker, D.B. 1997</w:t>
      </w:r>
      <w:r w:rsidR="00672A69">
        <w:t xml:space="preserve">. A new species of </w:t>
      </w:r>
      <w:r w:rsidR="00672A69" w:rsidRPr="00672A69">
        <w:rPr>
          <w:i/>
        </w:rPr>
        <w:t>Plesiopanurgus</w:t>
      </w:r>
      <w:r w:rsidR="00672A69">
        <w:t xml:space="preserve"> Cameron from Morocco (Hymenoptera: Apoidea, Andrenidae). </w:t>
      </w:r>
      <w:r w:rsidR="00672A69" w:rsidRPr="00672A69">
        <w:rPr>
          <w:i/>
        </w:rPr>
        <w:t>Entomologist’s Gazette</w:t>
      </w:r>
      <w:r w:rsidR="00672A69">
        <w:t xml:space="preserve"> </w:t>
      </w:r>
      <w:r w:rsidR="00672A69" w:rsidRPr="00C7779F">
        <w:t>48</w:t>
      </w:r>
      <w:r w:rsidR="00672A69">
        <w:t>(3): 199–203.</w:t>
      </w:r>
    </w:p>
    <w:p w14:paraId="4654B074" w14:textId="34F9182E" w:rsidR="00C81844" w:rsidRPr="0024643F" w:rsidRDefault="00C81844">
      <w:pPr>
        <w:ind w:left="720" w:hanging="720"/>
      </w:pPr>
      <w:r>
        <w:t xml:space="preserve">Cameron, P. 1907. On a new genus and some new species of aculeate Hymenoptera collected by Lieut.-Col. C.G. Nurse in Baluchistan. </w:t>
      </w:r>
      <w:r w:rsidRPr="00C81844">
        <w:rPr>
          <w:i/>
        </w:rPr>
        <w:t xml:space="preserve">Journal of the Bombay </w:t>
      </w:r>
      <w:r w:rsidRPr="0024643F">
        <w:rPr>
          <w:i/>
        </w:rPr>
        <w:t>Natural History Society</w:t>
      </w:r>
      <w:r w:rsidRPr="0024643F">
        <w:t xml:space="preserve"> 18(</w:t>
      </w:r>
      <w:r w:rsidR="005E5C5B" w:rsidRPr="0024643F">
        <w:t>1</w:t>
      </w:r>
      <w:r w:rsidRPr="0024643F">
        <w:t>): 130–136.</w:t>
      </w:r>
    </w:p>
    <w:p w14:paraId="3954096F" w14:textId="0701FA40" w:rsidR="00155E64" w:rsidRPr="0024643F" w:rsidRDefault="00A511FA">
      <w:pPr>
        <w:ind w:left="720" w:hanging="720"/>
      </w:pPr>
      <w:r w:rsidRPr="0024643F">
        <w:t>Cockerell, T.D.</w:t>
      </w:r>
      <w:r w:rsidR="00155E64" w:rsidRPr="0024643F">
        <w:t xml:space="preserve">A. 1933. African bees of the genus </w:t>
      </w:r>
      <w:r w:rsidR="00155E64" w:rsidRPr="0024643F">
        <w:rPr>
          <w:i/>
        </w:rPr>
        <w:t>Coelioxys</w:t>
      </w:r>
      <w:r w:rsidR="00155E64" w:rsidRPr="0024643F">
        <w:t xml:space="preserve">. </w:t>
      </w:r>
      <w:r w:rsidR="00155E64" w:rsidRPr="0024643F">
        <w:rPr>
          <w:i/>
        </w:rPr>
        <w:t>Annals and Magazine of Natural History</w:t>
      </w:r>
      <w:r w:rsidR="00E2017C" w:rsidRPr="0024643F">
        <w:rPr>
          <w:i/>
        </w:rPr>
        <w:t>, Tenth Series</w:t>
      </w:r>
      <w:r w:rsidR="00155E64" w:rsidRPr="0024643F">
        <w:t xml:space="preserve"> 11</w:t>
      </w:r>
      <w:r w:rsidR="0024643F" w:rsidRPr="0024643F">
        <w:t>(65</w:t>
      </w:r>
      <w:r w:rsidR="00E2017C" w:rsidRPr="0024643F">
        <w:t>)</w:t>
      </w:r>
      <w:r w:rsidR="00155E64" w:rsidRPr="0024643F">
        <w:t>: 547</w:t>
      </w:r>
      <w:r w:rsidR="00E2017C" w:rsidRPr="0024643F">
        <w:t>–</w:t>
      </w:r>
      <w:r w:rsidR="00155E64" w:rsidRPr="0024643F">
        <w:t>557.</w:t>
      </w:r>
    </w:p>
    <w:p w14:paraId="5D7AA006" w14:textId="01E3B96D" w:rsidR="00155E64" w:rsidRPr="0024643F" w:rsidRDefault="00A511FA" w:rsidP="00155E64">
      <w:pPr>
        <w:ind w:left="720" w:hanging="720"/>
      </w:pPr>
      <w:r w:rsidRPr="0024643F">
        <w:t>Cockerell, T.D.</w:t>
      </w:r>
      <w:r w:rsidR="00155E64" w:rsidRPr="0024643F">
        <w:t xml:space="preserve">A. 1937. </w:t>
      </w:r>
      <w:r w:rsidR="00155E64" w:rsidRPr="0024643F">
        <w:rPr>
          <w:i/>
        </w:rPr>
        <w:t xml:space="preserve">African </w:t>
      </w:r>
      <w:r w:rsidR="0024643F" w:rsidRPr="0024643F">
        <w:rPr>
          <w:i/>
        </w:rPr>
        <w:t>B</w:t>
      </w:r>
      <w:r w:rsidR="00155E64" w:rsidRPr="0024643F">
        <w:rPr>
          <w:i/>
        </w:rPr>
        <w:t xml:space="preserve">ees of the </w:t>
      </w:r>
      <w:r w:rsidR="0024643F" w:rsidRPr="0024643F">
        <w:rPr>
          <w:i/>
        </w:rPr>
        <w:t>G</w:t>
      </w:r>
      <w:r w:rsidR="00155E64" w:rsidRPr="0024643F">
        <w:rPr>
          <w:i/>
        </w:rPr>
        <w:t xml:space="preserve">enera </w:t>
      </w:r>
      <w:r w:rsidR="00155E64" w:rsidRPr="0024643F">
        <w:t>Ceratina</w:t>
      </w:r>
      <w:r w:rsidR="00155E64" w:rsidRPr="0024643F">
        <w:rPr>
          <w:i/>
        </w:rPr>
        <w:t xml:space="preserve">, </w:t>
      </w:r>
      <w:r w:rsidR="00155E64" w:rsidRPr="0024643F">
        <w:t>Halictus</w:t>
      </w:r>
      <w:r w:rsidR="00155E64" w:rsidRPr="0024643F">
        <w:rPr>
          <w:i/>
        </w:rPr>
        <w:t xml:space="preserve"> and </w:t>
      </w:r>
      <w:r w:rsidR="00155E64" w:rsidRPr="0024643F">
        <w:t xml:space="preserve">Megachile. </w:t>
      </w:r>
      <w:r w:rsidR="0024643F" w:rsidRPr="0024643F">
        <w:t>British Museum; London, UK;</w:t>
      </w:r>
      <w:r w:rsidR="00155E64" w:rsidRPr="0024643F">
        <w:t xml:space="preserve"> </w:t>
      </w:r>
      <w:r w:rsidR="0024643F" w:rsidRPr="0024643F">
        <w:t>xvi+</w:t>
      </w:r>
      <w:r w:rsidR="00155E64" w:rsidRPr="0024643F">
        <w:t>254 pp.</w:t>
      </w:r>
    </w:p>
    <w:p w14:paraId="466A329B" w14:textId="5B4B7970" w:rsidR="00155E64" w:rsidRPr="0024643F" w:rsidRDefault="00A511FA">
      <w:pPr>
        <w:ind w:left="720" w:hanging="720"/>
      </w:pPr>
      <w:r w:rsidRPr="0024643F">
        <w:lastRenderedPageBreak/>
        <w:t>Dathe, H.</w:t>
      </w:r>
      <w:r w:rsidR="00155E64" w:rsidRPr="0024643F">
        <w:t xml:space="preserve">H. 2014. Studies on the systematics and taxonomy of the genus </w:t>
      </w:r>
      <w:r w:rsidR="00155E64" w:rsidRPr="0024643F">
        <w:rPr>
          <w:i/>
        </w:rPr>
        <w:t>Hylaeus</w:t>
      </w:r>
      <w:r w:rsidR="00155E64" w:rsidRPr="0024643F">
        <w:t xml:space="preserve"> F. (8) Revision of the Afrotropic subgenus </w:t>
      </w:r>
      <w:r w:rsidR="00155E64" w:rsidRPr="0024643F">
        <w:rPr>
          <w:i/>
        </w:rPr>
        <w:t>Hylaeus</w:t>
      </w:r>
      <w:r w:rsidR="00155E64" w:rsidRPr="0024643F">
        <w:t xml:space="preserve"> (</w:t>
      </w:r>
      <w:r w:rsidR="00155E64" w:rsidRPr="0024643F">
        <w:rPr>
          <w:i/>
        </w:rPr>
        <w:t>Deranchylaeus</w:t>
      </w:r>
      <w:r w:rsidR="00155E64" w:rsidRPr="0024643F">
        <w:t xml:space="preserve">) Bridwell (Hymenoptera: Anthophila, Colletidae). </w:t>
      </w:r>
      <w:r w:rsidR="00155E64" w:rsidRPr="0024643F">
        <w:rPr>
          <w:i/>
        </w:rPr>
        <w:t>Zootaxa</w:t>
      </w:r>
      <w:r w:rsidR="00155E64" w:rsidRPr="0024643F">
        <w:t xml:space="preserve"> 3874(1): 1</w:t>
      </w:r>
      <w:r w:rsidR="0024643F" w:rsidRPr="0024643F">
        <w:t>–</w:t>
      </w:r>
      <w:r w:rsidR="00155E64" w:rsidRPr="0024643F">
        <w:t>84.</w:t>
      </w:r>
    </w:p>
    <w:p w14:paraId="42159131" w14:textId="6992F913" w:rsidR="00DC1015" w:rsidRPr="00064275" w:rsidRDefault="00C7779F">
      <w:pPr>
        <w:ind w:left="720" w:hanging="720"/>
      </w:pPr>
      <w:r w:rsidRPr="0024643F">
        <w:t>Eardley, C.D. 1991</w:t>
      </w:r>
      <w:r w:rsidR="00DC1015" w:rsidRPr="0024643F">
        <w:t>. The southern African Panurgin</w:t>
      </w:r>
      <w:r w:rsidR="00DC1015" w:rsidRPr="00064275">
        <w:t xml:space="preserve">ae (Andrenidae: Hymenoptera). </w:t>
      </w:r>
      <w:r w:rsidR="00DC1015" w:rsidRPr="00064275">
        <w:rPr>
          <w:i/>
        </w:rPr>
        <w:t>Phytophylactica</w:t>
      </w:r>
      <w:r w:rsidR="00DC1015" w:rsidRPr="00064275">
        <w:t xml:space="preserve"> 23: 115–136.</w:t>
      </w:r>
    </w:p>
    <w:p w14:paraId="20755E8F" w14:textId="26497B33" w:rsidR="00064275" w:rsidRPr="00064275" w:rsidRDefault="00064275" w:rsidP="00064275">
      <w:pPr>
        <w:ind w:left="720" w:hanging="720"/>
      </w:pPr>
      <w:r w:rsidRPr="00064275">
        <w:rPr>
          <w:lang w:val="da-DK"/>
        </w:rPr>
        <w:t xml:space="preserve">Eardley, C.D., &amp; R. Urban. 2010. Catalogue of Afrotropical bees (Hymenoptera: Apoidea: Apiformes). </w:t>
      </w:r>
      <w:r w:rsidRPr="00064275">
        <w:rPr>
          <w:i/>
          <w:lang w:val="da-DK"/>
        </w:rPr>
        <w:t>Zootaxa</w:t>
      </w:r>
      <w:r w:rsidRPr="00064275">
        <w:rPr>
          <w:lang w:val="da-DK"/>
        </w:rPr>
        <w:t xml:space="preserve"> 2455: 1</w:t>
      </w:r>
      <w:r w:rsidRPr="00064275">
        <w:t>–</w:t>
      </w:r>
      <w:r w:rsidRPr="00064275">
        <w:rPr>
          <w:lang w:val="da-DK"/>
        </w:rPr>
        <w:t>548</w:t>
      </w:r>
    </w:p>
    <w:p w14:paraId="506FE981" w14:textId="5EE447CF" w:rsidR="0065136D" w:rsidRPr="00DC1015" w:rsidRDefault="00F17E2E">
      <w:pPr>
        <w:ind w:left="720" w:hanging="720"/>
      </w:pPr>
      <w:r w:rsidRPr="00064275">
        <w:t xml:space="preserve">Engel, M.S. 2001. </w:t>
      </w:r>
      <w:r w:rsidR="0065136D" w:rsidRPr="00064275">
        <w:t>A monograph of the Baltic amber bees and evolution o</w:t>
      </w:r>
      <w:r w:rsidRPr="00064275">
        <w:t xml:space="preserve">f the Apoidea (Hymenoptera). </w:t>
      </w:r>
      <w:r w:rsidR="0065136D" w:rsidRPr="00064275">
        <w:rPr>
          <w:i/>
        </w:rPr>
        <w:t>Bulletin of the</w:t>
      </w:r>
      <w:r w:rsidR="0065136D" w:rsidRPr="0040416A">
        <w:rPr>
          <w:i/>
        </w:rPr>
        <w:t xml:space="preserve"> Amer</w:t>
      </w:r>
      <w:r w:rsidRPr="0040416A">
        <w:rPr>
          <w:i/>
        </w:rPr>
        <w:t>ican Museum of Natural Hist</w:t>
      </w:r>
      <w:r w:rsidRPr="00DC1015">
        <w:rPr>
          <w:i/>
        </w:rPr>
        <w:t>ory</w:t>
      </w:r>
      <w:r w:rsidRPr="00DC1015">
        <w:t xml:space="preserve"> </w:t>
      </w:r>
      <w:r w:rsidRPr="00C7779F">
        <w:t>259</w:t>
      </w:r>
      <w:r w:rsidRPr="00DC1015">
        <w:t>: 1–192.</w:t>
      </w:r>
    </w:p>
    <w:p w14:paraId="61E14712" w14:textId="13A6B9AD" w:rsidR="00C7779F" w:rsidRPr="00A511FA" w:rsidRDefault="00C7779F" w:rsidP="00064275">
      <w:pPr>
        <w:ind w:left="720" w:hanging="720"/>
      </w:pPr>
      <w:r>
        <w:t>Friese, H. 1912</w:t>
      </w:r>
      <w:r w:rsidR="006E63E1" w:rsidRPr="00DC1015">
        <w:t xml:space="preserve">. </w:t>
      </w:r>
      <w:r w:rsidR="00DC1015" w:rsidRPr="00DC1015">
        <w:t>Neue und wenig bekannte Bienen Süd-Afrikas (Hym.)</w:t>
      </w:r>
      <w:r w:rsidR="006E63E1" w:rsidRPr="00DC1015">
        <w:t>.</w:t>
      </w:r>
      <w:r w:rsidR="00DC1015" w:rsidRPr="00DC1015">
        <w:t xml:space="preserve"> </w:t>
      </w:r>
      <w:r w:rsidR="00DC1015" w:rsidRPr="00DC1015">
        <w:rPr>
          <w:i/>
        </w:rPr>
        <w:t>Archiv für Naturgesc</w:t>
      </w:r>
      <w:r w:rsidR="00DC1015" w:rsidRPr="00A511FA">
        <w:rPr>
          <w:i/>
        </w:rPr>
        <w:t>hichte, Abteilung A</w:t>
      </w:r>
      <w:r w:rsidR="00DC1015" w:rsidRPr="00A511FA">
        <w:t xml:space="preserve"> 78(5): 181–189.</w:t>
      </w:r>
    </w:p>
    <w:p w14:paraId="0BD1E43F" w14:textId="21132444" w:rsidR="00155E64" w:rsidRPr="00A511FA" w:rsidRDefault="00A511FA" w:rsidP="00064275">
      <w:pPr>
        <w:ind w:left="720" w:hanging="720"/>
      </w:pPr>
      <w:r w:rsidRPr="00A511FA">
        <w:t>Hedtke, S.</w:t>
      </w:r>
      <w:r w:rsidR="00155E64" w:rsidRPr="00A511FA">
        <w:t>M., S. Patiny, &amp;</w:t>
      </w:r>
      <w:r w:rsidRPr="00A511FA">
        <w:t xml:space="preserve"> B.</w:t>
      </w:r>
      <w:r w:rsidR="00155E64" w:rsidRPr="00A511FA">
        <w:t xml:space="preserve">N. Danforth. 2013. The bee tree of life: </w:t>
      </w:r>
      <w:r w:rsidRPr="00A511FA">
        <w:t>A</w:t>
      </w:r>
      <w:r w:rsidR="00155E64" w:rsidRPr="00A511FA">
        <w:t xml:space="preserve"> supermatrix approach to apoid phylogeny and biogeography. </w:t>
      </w:r>
      <w:r w:rsidR="00155E64" w:rsidRPr="00A511FA">
        <w:rPr>
          <w:i/>
        </w:rPr>
        <w:t xml:space="preserve">BMC Evolutionary </w:t>
      </w:r>
      <w:r w:rsidRPr="00A511FA">
        <w:rPr>
          <w:i/>
        </w:rPr>
        <w:t>B</w:t>
      </w:r>
      <w:r w:rsidR="00155E64" w:rsidRPr="00A511FA">
        <w:rPr>
          <w:i/>
        </w:rPr>
        <w:t>iology</w:t>
      </w:r>
      <w:r w:rsidR="00155E64" w:rsidRPr="00A511FA">
        <w:t xml:space="preserve"> 13:</w:t>
      </w:r>
      <w:r w:rsidRPr="00A511FA">
        <w:t xml:space="preserve"> </w:t>
      </w:r>
      <w:r w:rsidR="00155E64" w:rsidRPr="00A511FA">
        <w:t>138</w:t>
      </w:r>
      <w:r w:rsidRPr="00A511FA">
        <w:t xml:space="preserve"> [1–13]</w:t>
      </w:r>
      <w:r w:rsidR="00155E64" w:rsidRPr="00A511FA">
        <w:t>.</w:t>
      </w:r>
    </w:p>
    <w:p w14:paraId="45AEB495" w14:textId="407D738F" w:rsidR="00155E64" w:rsidRPr="0024643F" w:rsidRDefault="00155E64" w:rsidP="00064275">
      <w:pPr>
        <w:ind w:left="720" w:hanging="720"/>
      </w:pPr>
      <w:r w:rsidRPr="00A511FA">
        <w:t>Martins, D.</w:t>
      </w:r>
      <w:r w:rsidR="00A511FA" w:rsidRPr="00A511FA">
        <w:t>J</w:t>
      </w:r>
      <w:r w:rsidRPr="00A511FA">
        <w:t xml:space="preserve">. 2012. Rare parasitic bee genus discovered in Kenya. </w:t>
      </w:r>
      <w:r w:rsidRPr="00A511FA">
        <w:rPr>
          <w:i/>
        </w:rPr>
        <w:t xml:space="preserve">Swara, Journal of the East African </w:t>
      </w:r>
      <w:r w:rsidRPr="0024643F">
        <w:rPr>
          <w:i/>
        </w:rPr>
        <w:t>Wildlife Society</w:t>
      </w:r>
      <w:r w:rsidRPr="0024643F">
        <w:t xml:space="preserve"> 33</w:t>
      </w:r>
      <w:r w:rsidR="00A511FA" w:rsidRPr="0024643F">
        <w:t>(2)</w:t>
      </w:r>
      <w:r w:rsidRPr="0024643F">
        <w:t>: 52</w:t>
      </w:r>
      <w:r w:rsidR="005A4E18" w:rsidRPr="0024643F">
        <w:t>–</w:t>
      </w:r>
      <w:r w:rsidRPr="0024643F">
        <w:t>54.</w:t>
      </w:r>
    </w:p>
    <w:p w14:paraId="1B9BC5A6" w14:textId="3456244E" w:rsidR="00C7779F" w:rsidRPr="0024643F" w:rsidRDefault="009E398C" w:rsidP="00064275">
      <w:pPr>
        <w:ind w:left="720" w:hanging="720"/>
      </w:pPr>
      <w:r w:rsidRPr="0024643F">
        <w:t>Martins, D</w:t>
      </w:r>
      <w:r w:rsidR="003708BE" w:rsidRPr="0024643F">
        <w:t xml:space="preserve">.J. </w:t>
      </w:r>
      <w:r w:rsidR="00155E64" w:rsidRPr="0024643F">
        <w:t xml:space="preserve">2014. </w:t>
      </w:r>
      <w:r w:rsidR="00155E64" w:rsidRPr="0024643F">
        <w:rPr>
          <w:i/>
        </w:rPr>
        <w:t xml:space="preserve">Our </w:t>
      </w:r>
      <w:r w:rsidR="0024643F" w:rsidRPr="0024643F">
        <w:rPr>
          <w:i/>
        </w:rPr>
        <w:t>F</w:t>
      </w:r>
      <w:r w:rsidR="00155E64" w:rsidRPr="0024643F">
        <w:rPr>
          <w:i/>
        </w:rPr>
        <w:t xml:space="preserve">riends the </w:t>
      </w:r>
      <w:r w:rsidR="0024643F" w:rsidRPr="0024643F">
        <w:rPr>
          <w:i/>
        </w:rPr>
        <w:t>P</w:t>
      </w:r>
      <w:r w:rsidR="00155E64" w:rsidRPr="0024643F">
        <w:rPr>
          <w:i/>
        </w:rPr>
        <w:t xml:space="preserve">ollinators. A </w:t>
      </w:r>
      <w:r w:rsidR="0024643F" w:rsidRPr="0024643F">
        <w:rPr>
          <w:i/>
        </w:rPr>
        <w:t>H</w:t>
      </w:r>
      <w:r w:rsidR="00155E64" w:rsidRPr="0024643F">
        <w:rPr>
          <w:i/>
        </w:rPr>
        <w:t xml:space="preserve">andbook of </w:t>
      </w:r>
      <w:r w:rsidR="0024643F" w:rsidRPr="0024643F">
        <w:rPr>
          <w:i/>
        </w:rPr>
        <w:t>P</w:t>
      </w:r>
      <w:r w:rsidR="00155E64" w:rsidRPr="0024643F">
        <w:rPr>
          <w:i/>
        </w:rPr>
        <w:t xml:space="preserve">ollinator </w:t>
      </w:r>
      <w:r w:rsidR="0024643F" w:rsidRPr="0024643F">
        <w:rPr>
          <w:i/>
        </w:rPr>
        <w:t>D</w:t>
      </w:r>
      <w:r w:rsidR="00155E64" w:rsidRPr="0024643F">
        <w:rPr>
          <w:i/>
        </w:rPr>
        <w:t xml:space="preserve">iversity and </w:t>
      </w:r>
      <w:r w:rsidR="0024643F" w:rsidRPr="0024643F">
        <w:rPr>
          <w:i/>
        </w:rPr>
        <w:t>C</w:t>
      </w:r>
      <w:r w:rsidR="00155E64" w:rsidRPr="0024643F">
        <w:rPr>
          <w:i/>
        </w:rPr>
        <w:t>onservation in East Africa</w:t>
      </w:r>
      <w:r w:rsidR="00155E64" w:rsidRPr="0024643F">
        <w:t>. Nature Kenya</w:t>
      </w:r>
      <w:r w:rsidR="0024643F" w:rsidRPr="0024643F">
        <w:t>,</w:t>
      </w:r>
      <w:r w:rsidR="00155E64" w:rsidRPr="0024643F">
        <w:t xml:space="preserve"> The East Africa Natural History Society</w:t>
      </w:r>
      <w:r w:rsidR="0024643F" w:rsidRPr="0024643F">
        <w:t>;</w:t>
      </w:r>
      <w:r w:rsidR="00155E64" w:rsidRPr="0024643F">
        <w:t xml:space="preserve"> Nairobi, Kenya</w:t>
      </w:r>
      <w:r w:rsidR="0024643F" w:rsidRPr="0024643F">
        <w:t>;</w:t>
      </w:r>
      <w:r w:rsidR="00155E64" w:rsidRPr="0024643F">
        <w:t xml:space="preserve"> 102 pp</w:t>
      </w:r>
      <w:r w:rsidRPr="0024643F">
        <w:t>.</w:t>
      </w:r>
    </w:p>
    <w:p w14:paraId="04327D11" w14:textId="5AF3BE90" w:rsidR="0065136D" w:rsidRDefault="00F17E2E">
      <w:pPr>
        <w:ind w:left="720" w:hanging="720"/>
      </w:pPr>
      <w:r w:rsidRPr="0024643F">
        <w:t xml:space="preserve">Michener, C.D. </w:t>
      </w:r>
      <w:r w:rsidR="0065136D" w:rsidRPr="0024643F">
        <w:t>200</w:t>
      </w:r>
      <w:r>
        <w:t xml:space="preserve">7. </w:t>
      </w:r>
      <w:r w:rsidR="0065136D" w:rsidRPr="0040416A">
        <w:rPr>
          <w:i/>
        </w:rPr>
        <w:t>The Bees of the World</w:t>
      </w:r>
      <w:r>
        <w:t xml:space="preserve"> [2</w:t>
      </w:r>
      <w:r w:rsidRPr="00F17E2E">
        <w:rPr>
          <w:vertAlign w:val="superscript"/>
        </w:rPr>
        <w:t>nd</w:t>
      </w:r>
      <w:r>
        <w:t xml:space="preserve"> Edition]. </w:t>
      </w:r>
      <w:r w:rsidR="0065136D">
        <w:t xml:space="preserve">Johns Hopkins University Press; Baltimore, MD; </w:t>
      </w:r>
      <w:r>
        <w:t>xvi</w:t>
      </w:r>
      <w:r w:rsidR="0065136D">
        <w:t>+[i]+9</w:t>
      </w:r>
      <w:r>
        <w:t>5</w:t>
      </w:r>
      <w:r w:rsidR="0065136D">
        <w:t xml:space="preserve">3 pp., </w:t>
      </w:r>
      <w:r>
        <w:t>+20 pls.</w:t>
      </w:r>
    </w:p>
    <w:p w14:paraId="53E288E8" w14:textId="59A802A9" w:rsidR="006F6FC3" w:rsidRDefault="006F6FC3">
      <w:pPr>
        <w:ind w:left="720" w:hanging="720"/>
      </w:pPr>
      <w:r>
        <w:t>Michez, D.,</w:t>
      </w:r>
      <w:r w:rsidR="003708BE">
        <w:t xml:space="preserve"> C. Eardley, M. Kuhlmann, K. Timmermann, &amp; </w:t>
      </w:r>
      <w:r>
        <w:t xml:space="preserve">S. Patiny. 2010. </w:t>
      </w:r>
      <w:r w:rsidR="003708BE">
        <w:t xml:space="preserve">The bee genera </w:t>
      </w:r>
      <w:r w:rsidR="003708BE" w:rsidRPr="003708BE">
        <w:rPr>
          <w:i/>
        </w:rPr>
        <w:t>Haplomelitta</w:t>
      </w:r>
      <w:r w:rsidR="003708BE">
        <w:t xml:space="preserve"> and </w:t>
      </w:r>
      <w:r w:rsidR="003708BE" w:rsidRPr="003708BE">
        <w:rPr>
          <w:i/>
        </w:rPr>
        <w:t>Samba</w:t>
      </w:r>
      <w:r w:rsidR="003708BE">
        <w:t xml:space="preserve"> (Hymenoptera: Anthophila: Melittidae): Phylogeny, biogeography and host plants. </w:t>
      </w:r>
      <w:r w:rsidR="003708BE" w:rsidRPr="003708BE">
        <w:rPr>
          <w:i/>
        </w:rPr>
        <w:t>Invertebrate Systematics</w:t>
      </w:r>
      <w:r w:rsidR="003708BE">
        <w:t xml:space="preserve"> 24(4): 327–347.</w:t>
      </w:r>
    </w:p>
    <w:p w14:paraId="47F8B3D0" w14:textId="25331C76" w:rsidR="00064275" w:rsidRPr="00C93D57" w:rsidRDefault="00064275" w:rsidP="00064275">
      <w:pPr>
        <w:ind w:left="720" w:hanging="720"/>
      </w:pPr>
      <w:r>
        <w:t xml:space="preserve">Packer, L., &amp; D.J. Martins. 2015. A new species of </w:t>
      </w:r>
      <w:r w:rsidRPr="00064275">
        <w:rPr>
          <w:i/>
        </w:rPr>
        <w:t>Samba</w:t>
      </w:r>
      <w:r>
        <w:t xml:space="preserve"> s. str. (Hymenoptera: Melittidae) from the Turkana Basin, Kenya with observations on the function of the </w:t>
      </w:r>
      <w:r w:rsidRPr="00C93D57">
        <w:t xml:space="preserve">metatibial spur in females. </w:t>
      </w:r>
      <w:r w:rsidRPr="00C93D57">
        <w:rPr>
          <w:i/>
        </w:rPr>
        <w:t>Zootaxa</w:t>
      </w:r>
      <w:r w:rsidRPr="00C93D57">
        <w:t xml:space="preserve"> 3918(2): 261–272.</w:t>
      </w:r>
    </w:p>
    <w:p w14:paraId="42700BD7" w14:textId="231A8F05" w:rsidR="00D51DDB" w:rsidRPr="00C93D57" w:rsidRDefault="00D51DDB" w:rsidP="00C7779F">
      <w:pPr>
        <w:ind w:left="720" w:hanging="720"/>
      </w:pPr>
      <w:r w:rsidRPr="00C93D57">
        <w:t>Patiny, S. 1998</w:t>
      </w:r>
      <w:r w:rsidR="005E5C5B" w:rsidRPr="00C93D57">
        <w:t>a</w:t>
      </w:r>
      <w:r w:rsidRPr="00C93D57">
        <w:t>. Mise en synonymie de l</w:t>
      </w:r>
      <w:r w:rsidR="005E5C5B" w:rsidRPr="00C93D57">
        <w:t>’</w:t>
      </w:r>
      <w:r w:rsidRPr="00C93D57">
        <w:t xml:space="preserve">espèce récemment décrite, </w:t>
      </w:r>
      <w:r w:rsidRPr="00C93D57">
        <w:rPr>
          <w:i/>
        </w:rPr>
        <w:t xml:space="preserve">Plesiopanurgus hanno </w:t>
      </w:r>
      <w:r w:rsidRPr="00C93D57">
        <w:t xml:space="preserve">Baker, 1997 et considérations sur la position subgénérique des </w:t>
      </w:r>
      <w:r w:rsidRPr="00C93D57">
        <w:rPr>
          <w:i/>
        </w:rPr>
        <w:t xml:space="preserve">Plesiopanurgus </w:t>
      </w:r>
      <w:r w:rsidRPr="00C93D57">
        <w:t xml:space="preserve">Cameron, 1907 (Hymenoptera: Andrenidae). </w:t>
      </w:r>
      <w:r w:rsidRPr="00C93D57">
        <w:rPr>
          <w:i/>
        </w:rPr>
        <w:t>Bulletin et Annales de la Société Royale belge d</w:t>
      </w:r>
      <w:r w:rsidR="00C93D57" w:rsidRPr="00C93D57">
        <w:rPr>
          <w:i/>
        </w:rPr>
        <w:t>’</w:t>
      </w:r>
      <w:r w:rsidRPr="00C93D57">
        <w:rPr>
          <w:i/>
        </w:rPr>
        <w:t>Entomologie</w:t>
      </w:r>
      <w:r w:rsidRPr="00C93D57">
        <w:t xml:space="preserve"> 134</w:t>
      </w:r>
      <w:r w:rsidR="00C93D57" w:rsidRPr="00C93D57">
        <w:t>(3)</w:t>
      </w:r>
      <w:r w:rsidRPr="00C93D57">
        <w:t>: 247</w:t>
      </w:r>
      <w:r w:rsidR="00C93D57" w:rsidRPr="00C93D57">
        <w:t>–</w:t>
      </w:r>
      <w:r w:rsidRPr="00C93D57">
        <w:t>252.</w:t>
      </w:r>
    </w:p>
    <w:p w14:paraId="6070112C" w14:textId="41BD149A" w:rsidR="00C93D57" w:rsidRDefault="00C93D57" w:rsidP="005E5C5B">
      <w:pPr>
        <w:ind w:left="720" w:hanging="720"/>
      </w:pPr>
      <w:r>
        <w:t xml:space="preserve">Patiny, S. 1998b. Description d’un sous-genre nouveau de </w:t>
      </w:r>
      <w:r w:rsidRPr="00C93D57">
        <w:rPr>
          <w:i/>
        </w:rPr>
        <w:t>Melitturga</w:t>
      </w:r>
      <w:r>
        <w:t xml:space="preserve"> Latreille, 1809 (Hymenoptera, Apoidea, Andrenidae). </w:t>
      </w:r>
      <w:r w:rsidRPr="00C93D57">
        <w:rPr>
          <w:i/>
        </w:rPr>
        <w:t>Bembix</w:t>
      </w:r>
      <w:r>
        <w:t xml:space="preserve"> 10: 29–33.</w:t>
      </w:r>
    </w:p>
    <w:p w14:paraId="2A5575AF" w14:textId="1D40F7D3" w:rsidR="005E5C5B" w:rsidRDefault="005E5C5B" w:rsidP="005E5C5B">
      <w:pPr>
        <w:ind w:left="720" w:hanging="720"/>
      </w:pPr>
      <w:r w:rsidRPr="00C93D57">
        <w:t>Patiny, S. 1999a. Etude phylogénétique</w:t>
      </w:r>
      <w:r w:rsidRPr="005E5C5B">
        <w:t xml:space="preserve"> des Panurginae de l’ancien monde (Hymenoptera, Andrenidae). </w:t>
      </w:r>
      <w:r w:rsidRPr="005E5C5B">
        <w:rPr>
          <w:i/>
        </w:rPr>
        <w:t>Linzer Biologische Beiträge</w:t>
      </w:r>
      <w:r w:rsidRPr="005E5C5B">
        <w:t xml:space="preserve"> 31(1): 249–275.</w:t>
      </w:r>
    </w:p>
    <w:p w14:paraId="1A4CB288" w14:textId="7946DE06" w:rsidR="00C93D57" w:rsidRPr="00C50B17" w:rsidRDefault="00C93D57" w:rsidP="005E5C5B">
      <w:pPr>
        <w:ind w:left="720" w:hanging="720"/>
      </w:pPr>
      <w:r>
        <w:t xml:space="preserve">Patiny, S. 1999b. Révision des Panurginae ouest-paléarctiques n’appartenant pas à la tribu des Melitturgini Michener, 1944. Partie 1: </w:t>
      </w:r>
      <w:r w:rsidRPr="00C93D57">
        <w:rPr>
          <w:i/>
        </w:rPr>
        <w:t>Panurgus</w:t>
      </w:r>
      <w:r>
        <w:t xml:space="preserve"> Panzer, 1806 et </w:t>
      </w:r>
      <w:r w:rsidRPr="00C50B17">
        <w:rPr>
          <w:i/>
        </w:rPr>
        <w:t>Camptopoeum</w:t>
      </w:r>
      <w:r w:rsidRPr="00C50B17">
        <w:t xml:space="preserve"> Spinola, 1843 (Hymenoptera, Andrenidae). </w:t>
      </w:r>
      <w:r w:rsidRPr="00C50B17">
        <w:rPr>
          <w:i/>
        </w:rPr>
        <w:t>Entomofauna</w:t>
      </w:r>
      <w:r w:rsidRPr="00C50B17">
        <w:t xml:space="preserve"> 20(19): 309–328.</w:t>
      </w:r>
    </w:p>
    <w:p w14:paraId="54561DB3" w14:textId="77777777" w:rsidR="00C50B17" w:rsidRPr="00C50B17" w:rsidRDefault="00C50B17" w:rsidP="00C50B17">
      <w:pPr>
        <w:ind w:left="720" w:hanging="720"/>
      </w:pPr>
      <w:r w:rsidRPr="00C50B17">
        <w:t xml:space="preserve">Patiny, S. 1999c. Description d’une nouvelle espècie de </w:t>
      </w:r>
      <w:r w:rsidRPr="00C50B17">
        <w:rPr>
          <w:i/>
        </w:rPr>
        <w:t xml:space="preserve">Flavipanurgus </w:t>
      </w:r>
      <w:r w:rsidRPr="00C50B17">
        <w:t xml:space="preserve">Warncke, 1972 (Hymenoptera, Andrenidae, Panurginae). </w:t>
      </w:r>
      <w:r w:rsidRPr="00C50B17">
        <w:rPr>
          <w:i/>
        </w:rPr>
        <w:t>Notes Fauniques de Gembloux</w:t>
      </w:r>
      <w:r w:rsidRPr="00C50B17">
        <w:t xml:space="preserve"> 37: 57–61.</w:t>
      </w:r>
    </w:p>
    <w:p w14:paraId="2EC089FC" w14:textId="625E9FC6" w:rsidR="00C93D57" w:rsidRPr="00C50B17" w:rsidRDefault="00C93D57" w:rsidP="005E5C5B">
      <w:pPr>
        <w:ind w:left="720" w:hanging="720"/>
      </w:pPr>
      <w:r w:rsidRPr="00C50B17">
        <w:t>Patiny, S. 2000. Description d’un genre</w:t>
      </w:r>
      <w:r>
        <w:t xml:space="preserve"> nouveau de Panurginae: </w:t>
      </w:r>
      <w:r w:rsidRPr="00C50B17">
        <w:rPr>
          <w:i/>
        </w:rPr>
        <w:t>Borgatomelissa</w:t>
      </w:r>
      <w:r>
        <w:t xml:space="preserve"> g. nov. </w:t>
      </w:r>
      <w:r w:rsidRPr="00C50B17">
        <w:t xml:space="preserve">(Hymenoptera, Andrenidae). </w:t>
      </w:r>
      <w:r w:rsidRPr="00C50B17">
        <w:rPr>
          <w:i/>
        </w:rPr>
        <w:t>Notes Fauniques de Gembloux</w:t>
      </w:r>
      <w:r w:rsidRPr="00C50B17">
        <w:t xml:space="preserve"> </w:t>
      </w:r>
      <w:r w:rsidR="00C50B17" w:rsidRPr="00C50B17">
        <w:t>41</w:t>
      </w:r>
      <w:r w:rsidRPr="00C50B17">
        <w:t xml:space="preserve">: </w:t>
      </w:r>
      <w:r w:rsidR="00C50B17" w:rsidRPr="00C50B17">
        <w:t>101</w:t>
      </w:r>
      <w:r w:rsidRPr="00C50B17">
        <w:t>–</w:t>
      </w:r>
      <w:r w:rsidR="00C50B17" w:rsidRPr="00C50B17">
        <w:t>104</w:t>
      </w:r>
      <w:r w:rsidRPr="00C50B17">
        <w:t>.</w:t>
      </w:r>
    </w:p>
    <w:p w14:paraId="641E0433" w14:textId="77777777" w:rsidR="00C50B17" w:rsidRPr="00C50B17" w:rsidRDefault="00C50B17" w:rsidP="00C50B17">
      <w:pPr>
        <w:ind w:left="720" w:hanging="720"/>
      </w:pPr>
      <w:r w:rsidRPr="00C50B17">
        <w:lastRenderedPageBreak/>
        <w:t xml:space="preserve">Patiny, S. 2001. A new Panurginae genus from Iran: </w:t>
      </w:r>
      <w:r w:rsidRPr="00C50B17">
        <w:rPr>
          <w:i/>
        </w:rPr>
        <w:t xml:space="preserve">Gasparinahla </w:t>
      </w:r>
      <w:r w:rsidRPr="00C50B17">
        <w:t xml:space="preserve">g. nov. described on base of a new species: </w:t>
      </w:r>
      <w:r w:rsidRPr="00C50B17">
        <w:rPr>
          <w:i/>
        </w:rPr>
        <w:t xml:space="preserve">Gasparinahla megapalpae </w:t>
      </w:r>
      <w:r w:rsidRPr="00C50B17">
        <w:t xml:space="preserve">sp. nov. (Hymenoptera: Apidae: Panurginae). </w:t>
      </w:r>
      <w:r w:rsidRPr="00C50B17">
        <w:rPr>
          <w:i/>
        </w:rPr>
        <w:t>Linzer Biologische Beiträge</w:t>
      </w:r>
      <w:r w:rsidRPr="00C50B17">
        <w:t xml:space="preserve"> 33(1): 309–313.</w:t>
      </w:r>
    </w:p>
    <w:p w14:paraId="0F4EA8ED" w14:textId="0B7331BB" w:rsidR="00C93D57" w:rsidRPr="005E5C5B" w:rsidRDefault="005E5C5B" w:rsidP="00C50B17">
      <w:pPr>
        <w:ind w:left="720" w:hanging="720"/>
      </w:pPr>
      <w:r w:rsidRPr="00C50B17">
        <w:t xml:space="preserve">Patiny, S., &amp; P. Rasmont. </w:t>
      </w:r>
      <w:r w:rsidR="00D51DDB" w:rsidRPr="00C50B17">
        <w:t xml:space="preserve">1999. </w:t>
      </w:r>
      <w:r w:rsidRPr="00C50B17">
        <w:t>Description d’</w:t>
      </w:r>
      <w:r w:rsidR="00D51DDB" w:rsidRPr="00C50B17">
        <w:t xml:space="preserve">un nouveau sous-genre de </w:t>
      </w:r>
      <w:r w:rsidR="00D51DDB" w:rsidRPr="00C50B17">
        <w:rPr>
          <w:i/>
        </w:rPr>
        <w:t>Plesiopanurgus</w:t>
      </w:r>
      <w:r w:rsidR="00D51DDB" w:rsidRPr="005E5C5B">
        <w:t xml:space="preserve"> Cameron, 1907 (Hymenoptera, Andrenidae, Panurginae). </w:t>
      </w:r>
      <w:r w:rsidR="00D51DDB" w:rsidRPr="005E5C5B">
        <w:rPr>
          <w:i/>
        </w:rPr>
        <w:t>Notes Fauniques de Gembloux</w:t>
      </w:r>
      <w:r w:rsidR="00D51DDB" w:rsidRPr="005E5C5B">
        <w:t xml:space="preserve"> 37: 77</w:t>
      </w:r>
      <w:r w:rsidRPr="005E5C5B">
        <w:t>–</w:t>
      </w:r>
      <w:r w:rsidR="00D51DDB" w:rsidRPr="005E5C5B">
        <w:t>80.</w:t>
      </w:r>
    </w:p>
    <w:p w14:paraId="4693912E" w14:textId="649FB404" w:rsidR="00064275" w:rsidRPr="000C6485" w:rsidRDefault="00064275" w:rsidP="00C7779F">
      <w:pPr>
        <w:ind w:left="720" w:hanging="720"/>
      </w:pPr>
      <w:r>
        <w:t xml:space="preserve">Patiny, S., D. Baldock, &amp; D. Michez. 2013. Systematics of the bee subgenus </w:t>
      </w:r>
      <w:r w:rsidRPr="00064275">
        <w:rPr>
          <w:i/>
        </w:rPr>
        <w:t>Systropha</w:t>
      </w:r>
      <w:r>
        <w:t xml:space="preserve"> (</w:t>
      </w:r>
      <w:r w:rsidRPr="00064275">
        <w:rPr>
          <w:i/>
        </w:rPr>
        <w:t>Austrosystropha</w:t>
      </w:r>
      <w:r>
        <w:t xml:space="preserve">) (Hymenoptera: Halictidae): Description of a new species and </w:t>
      </w:r>
      <w:r w:rsidRPr="000C6485">
        <w:t xml:space="preserve">proposal of a new sex association. </w:t>
      </w:r>
      <w:r w:rsidRPr="000C6485">
        <w:rPr>
          <w:i/>
        </w:rPr>
        <w:t>Zootaxa</w:t>
      </w:r>
      <w:r w:rsidRPr="000C6485">
        <w:t xml:space="preserve"> 3647: 577–584.</w:t>
      </w:r>
    </w:p>
    <w:p w14:paraId="512F7101" w14:textId="48A93C4C" w:rsidR="00A96E97" w:rsidRPr="0024643F" w:rsidRDefault="00181ABA" w:rsidP="00C7779F">
      <w:pPr>
        <w:ind w:left="720" w:hanging="720"/>
      </w:pPr>
      <w:r w:rsidRPr="000C6485">
        <w:t>Paul</w:t>
      </w:r>
      <w:r w:rsidR="00D51DDB" w:rsidRPr="000C6485">
        <w:t>y</w:t>
      </w:r>
      <w:r w:rsidR="000C6485" w:rsidRPr="000C6485">
        <w:t>, A.</w:t>
      </w:r>
      <w:r w:rsidRPr="000C6485">
        <w:t xml:space="preserve"> 2014</w:t>
      </w:r>
      <w:r w:rsidR="000C6485" w:rsidRPr="000C6485">
        <w:t>.</w:t>
      </w:r>
      <w:r w:rsidR="00D51DDB" w:rsidRPr="000C6485">
        <w:t xml:space="preserve"> </w:t>
      </w:r>
      <w:r w:rsidR="000C6485" w:rsidRPr="000C6485">
        <w:t xml:space="preserve">Les abeilles de Graminées ou </w:t>
      </w:r>
      <w:r w:rsidR="00D51DDB" w:rsidRPr="000C6485">
        <w:rPr>
          <w:i/>
        </w:rPr>
        <w:t xml:space="preserve">Lipotriches </w:t>
      </w:r>
      <w:r w:rsidR="000C6485" w:rsidRPr="000C6485">
        <w:t xml:space="preserve">Gerstaecker, 1858, sensu stricto (Hymenoptera: Apoidea: Halictidae: Nomiinae) de l’Afrique subsaharienne. </w:t>
      </w:r>
      <w:r w:rsidR="000C6485" w:rsidRPr="000C6485">
        <w:rPr>
          <w:i/>
        </w:rPr>
        <w:t>Belgian Journal of Ent</w:t>
      </w:r>
      <w:r w:rsidR="000C6485" w:rsidRPr="0024643F">
        <w:rPr>
          <w:i/>
        </w:rPr>
        <w:t>omology</w:t>
      </w:r>
      <w:r w:rsidR="000C6485" w:rsidRPr="0024643F">
        <w:t xml:space="preserve"> 20: 1–393.</w:t>
      </w:r>
    </w:p>
    <w:p w14:paraId="74264D5D" w14:textId="51EA6E2F" w:rsidR="00155E64" w:rsidRPr="0024643F" w:rsidRDefault="00225678" w:rsidP="00C7779F">
      <w:pPr>
        <w:ind w:left="720" w:hanging="720"/>
      </w:pPr>
      <w:r w:rsidRPr="0024643F">
        <w:t>Pesenko, Y.</w:t>
      </w:r>
      <w:r w:rsidR="00155E64" w:rsidRPr="0024643F">
        <w:t xml:space="preserve">A., &amp; A. Pauly. 2005. Monograph of the bees of the subfamily Nomioidinae (Hymenoptera: Halictidae) of Africa (excluding Madagascar). </w:t>
      </w:r>
      <w:r w:rsidR="00155E64" w:rsidRPr="0024643F">
        <w:rPr>
          <w:i/>
        </w:rPr>
        <w:t>Annales de la So</w:t>
      </w:r>
      <w:r w:rsidRPr="0024643F">
        <w:rPr>
          <w:i/>
        </w:rPr>
        <w:t>ciété Entomologique de France</w:t>
      </w:r>
      <w:r w:rsidR="00155E64" w:rsidRPr="0024643F">
        <w:t xml:space="preserve"> 41</w:t>
      </w:r>
      <w:r w:rsidR="0024643F" w:rsidRPr="0024643F">
        <w:t>(2</w:t>
      </w:r>
      <w:r w:rsidRPr="0024643F">
        <w:t>)</w:t>
      </w:r>
      <w:r w:rsidR="00155E64" w:rsidRPr="0024643F">
        <w:t>: 129</w:t>
      </w:r>
      <w:r w:rsidRPr="0024643F">
        <w:t>–</w:t>
      </w:r>
      <w:r w:rsidR="00155E64" w:rsidRPr="0024643F">
        <w:t>236.</w:t>
      </w:r>
    </w:p>
    <w:p w14:paraId="5CDFEE50" w14:textId="686FCBDA" w:rsidR="00155E64" w:rsidRPr="00225678" w:rsidRDefault="00155E64" w:rsidP="00155E64">
      <w:pPr>
        <w:ind w:left="720" w:hanging="720"/>
      </w:pPr>
      <w:r w:rsidRPr="0024643F">
        <w:t>Ramos, K.</w:t>
      </w:r>
      <w:r w:rsidR="00225678" w:rsidRPr="0024643F">
        <w:t>S.</w:t>
      </w:r>
      <w:r w:rsidRPr="0024643F">
        <w:t xml:space="preserve"> 2011. </w:t>
      </w:r>
      <w:r w:rsidRPr="0024643F">
        <w:rPr>
          <w:i/>
        </w:rPr>
        <w:t>R</w:t>
      </w:r>
      <w:r w:rsidR="00225678" w:rsidRPr="0024643F">
        <w:rPr>
          <w:i/>
        </w:rPr>
        <w:t>elações</w:t>
      </w:r>
      <w:r w:rsidRPr="0024643F">
        <w:rPr>
          <w:i/>
        </w:rPr>
        <w:t xml:space="preserve"> </w:t>
      </w:r>
      <w:r w:rsidR="00225678" w:rsidRPr="0024643F">
        <w:rPr>
          <w:i/>
        </w:rPr>
        <w:t>Filogenéticas</w:t>
      </w:r>
      <w:r w:rsidRPr="0024643F">
        <w:rPr>
          <w:i/>
        </w:rPr>
        <w:t xml:space="preserve"> </w:t>
      </w:r>
      <w:r w:rsidR="00225678" w:rsidRPr="0024643F">
        <w:rPr>
          <w:i/>
        </w:rPr>
        <w:t>ent</w:t>
      </w:r>
      <w:r w:rsidR="00225678" w:rsidRPr="00225678">
        <w:rPr>
          <w:i/>
        </w:rPr>
        <w:t>re</w:t>
      </w:r>
      <w:r w:rsidRPr="00225678">
        <w:rPr>
          <w:i/>
        </w:rPr>
        <w:t xml:space="preserve"> </w:t>
      </w:r>
      <w:r w:rsidR="00225678" w:rsidRPr="00225678">
        <w:rPr>
          <w:i/>
        </w:rPr>
        <w:t>as</w:t>
      </w:r>
      <w:r w:rsidRPr="00225678">
        <w:rPr>
          <w:i/>
        </w:rPr>
        <w:t xml:space="preserve"> </w:t>
      </w:r>
      <w:r w:rsidR="00225678" w:rsidRPr="00225678">
        <w:rPr>
          <w:i/>
        </w:rPr>
        <w:t>Abelhas</w:t>
      </w:r>
      <w:r w:rsidRPr="00225678">
        <w:rPr>
          <w:i/>
        </w:rPr>
        <w:t xml:space="preserve"> </w:t>
      </w:r>
      <w:r w:rsidR="00225678" w:rsidRPr="00225678">
        <w:rPr>
          <w:i/>
        </w:rPr>
        <w:t>da</w:t>
      </w:r>
      <w:r w:rsidRPr="00225678">
        <w:rPr>
          <w:i/>
        </w:rPr>
        <w:t xml:space="preserve"> </w:t>
      </w:r>
      <w:r w:rsidR="00225678" w:rsidRPr="00225678">
        <w:rPr>
          <w:i/>
        </w:rPr>
        <w:t>Subfamília</w:t>
      </w:r>
      <w:r w:rsidRPr="00225678">
        <w:rPr>
          <w:i/>
        </w:rPr>
        <w:t xml:space="preserve"> </w:t>
      </w:r>
      <w:r w:rsidR="00225678" w:rsidRPr="00225678">
        <w:rPr>
          <w:i/>
        </w:rPr>
        <w:t>Andreninae</w:t>
      </w:r>
      <w:r w:rsidRPr="00225678">
        <w:rPr>
          <w:i/>
        </w:rPr>
        <w:t xml:space="preserve"> </w:t>
      </w:r>
      <w:r w:rsidR="00225678" w:rsidRPr="00225678">
        <w:rPr>
          <w:i/>
        </w:rPr>
        <w:t>com</w:t>
      </w:r>
      <w:r w:rsidRPr="00225678">
        <w:rPr>
          <w:i/>
        </w:rPr>
        <w:t xml:space="preserve"> </w:t>
      </w:r>
      <w:r w:rsidR="00225678" w:rsidRPr="00225678">
        <w:rPr>
          <w:i/>
        </w:rPr>
        <w:t>Ênfase</w:t>
      </w:r>
      <w:r w:rsidRPr="00225678">
        <w:rPr>
          <w:i/>
        </w:rPr>
        <w:t xml:space="preserve"> </w:t>
      </w:r>
      <w:r w:rsidR="00225678" w:rsidRPr="00225678">
        <w:rPr>
          <w:i/>
        </w:rPr>
        <w:t>has</w:t>
      </w:r>
      <w:r w:rsidRPr="00225678">
        <w:rPr>
          <w:i/>
        </w:rPr>
        <w:t xml:space="preserve"> </w:t>
      </w:r>
      <w:r w:rsidR="00225678" w:rsidRPr="00225678">
        <w:rPr>
          <w:i/>
        </w:rPr>
        <w:t>Tribos</w:t>
      </w:r>
      <w:r w:rsidRPr="00225678">
        <w:rPr>
          <w:i/>
        </w:rPr>
        <w:t xml:space="preserve"> </w:t>
      </w:r>
      <w:r w:rsidR="00225678" w:rsidRPr="00225678">
        <w:rPr>
          <w:i/>
        </w:rPr>
        <w:t>Calliopsini</w:t>
      </w:r>
      <w:r w:rsidRPr="00225678">
        <w:rPr>
          <w:i/>
        </w:rPr>
        <w:t xml:space="preserve">, </w:t>
      </w:r>
      <w:r w:rsidR="00225678" w:rsidRPr="00225678">
        <w:rPr>
          <w:i/>
        </w:rPr>
        <w:t>Protandrenini</w:t>
      </w:r>
      <w:r w:rsidRPr="00225678">
        <w:rPr>
          <w:i/>
        </w:rPr>
        <w:t xml:space="preserve"> </w:t>
      </w:r>
      <w:r w:rsidR="00225678" w:rsidRPr="00225678">
        <w:rPr>
          <w:i/>
        </w:rPr>
        <w:t>e</w:t>
      </w:r>
      <w:r w:rsidRPr="00225678">
        <w:rPr>
          <w:i/>
        </w:rPr>
        <w:t xml:space="preserve"> </w:t>
      </w:r>
      <w:r w:rsidR="00225678" w:rsidRPr="00225678">
        <w:rPr>
          <w:i/>
        </w:rPr>
        <w:t>Protomelitturgini</w:t>
      </w:r>
      <w:r w:rsidRPr="00225678">
        <w:rPr>
          <w:i/>
        </w:rPr>
        <w:t xml:space="preserve"> (</w:t>
      </w:r>
      <w:r w:rsidR="00225678" w:rsidRPr="00225678">
        <w:rPr>
          <w:i/>
        </w:rPr>
        <w:t>Hymenoptera</w:t>
      </w:r>
      <w:r w:rsidRPr="00225678">
        <w:rPr>
          <w:i/>
        </w:rPr>
        <w:t xml:space="preserve">, </w:t>
      </w:r>
      <w:r w:rsidR="00225678" w:rsidRPr="00225678">
        <w:rPr>
          <w:i/>
        </w:rPr>
        <w:t>Apidae</w:t>
      </w:r>
      <w:r w:rsidRPr="00225678">
        <w:rPr>
          <w:i/>
        </w:rPr>
        <w:t>)</w:t>
      </w:r>
      <w:r w:rsidRPr="00225678">
        <w:t>. Doctoral dissertation, Universidade Federal do Paraná</w:t>
      </w:r>
      <w:r w:rsidR="00225678" w:rsidRPr="00225678">
        <w:t>; Curitiba, Brazil;</w:t>
      </w:r>
      <w:r w:rsidRPr="00225678">
        <w:t xml:space="preserve"> xiv</w:t>
      </w:r>
      <w:r w:rsidR="00225678" w:rsidRPr="00225678">
        <w:t>+</w:t>
      </w:r>
      <w:r w:rsidRPr="00225678">
        <w:t>156 pp.</w:t>
      </w:r>
    </w:p>
    <w:p w14:paraId="727FBE48" w14:textId="14F773E8" w:rsidR="00A96E97" w:rsidRPr="003708BE" w:rsidRDefault="00A96E97" w:rsidP="00C7779F">
      <w:pPr>
        <w:ind w:left="720" w:hanging="720"/>
      </w:pPr>
      <w:r w:rsidRPr="00225678">
        <w:t xml:space="preserve">Ruz, L. 1986. </w:t>
      </w:r>
      <w:r w:rsidRPr="00225678">
        <w:rPr>
          <w:i/>
        </w:rPr>
        <w:t>Classification and phylogenetic</w:t>
      </w:r>
      <w:r w:rsidRPr="000C6485">
        <w:rPr>
          <w:i/>
        </w:rPr>
        <w:t xml:space="preserve"> relationships of the panurgine bees (Hymenoptera </w:t>
      </w:r>
      <w:r w:rsidR="000C6485" w:rsidRPr="000C6485">
        <w:rPr>
          <w:i/>
        </w:rPr>
        <w:t>-</w:t>
      </w:r>
      <w:r w:rsidRPr="000C6485">
        <w:rPr>
          <w:i/>
        </w:rPr>
        <w:t xml:space="preserve"> Andrenidae)</w:t>
      </w:r>
      <w:r w:rsidR="000C6485" w:rsidRPr="000C6485">
        <w:t xml:space="preserve">. Doctoral </w:t>
      </w:r>
      <w:r w:rsidRPr="000C6485">
        <w:t>dissertation, University of Kansas</w:t>
      </w:r>
      <w:r w:rsidR="000C6485" w:rsidRPr="000C6485">
        <w:t>; Lawrence, KS; iii+312 pp</w:t>
      </w:r>
      <w:r w:rsidR="000C6485" w:rsidRPr="003708BE">
        <w:t>.</w:t>
      </w:r>
    </w:p>
    <w:p w14:paraId="5940D1A7" w14:textId="556BF479" w:rsidR="003708BE" w:rsidRPr="003708BE" w:rsidRDefault="00A96E97" w:rsidP="003708BE">
      <w:pPr>
        <w:ind w:left="720" w:hanging="720"/>
      </w:pPr>
      <w:r w:rsidRPr="003708BE">
        <w:t xml:space="preserve">Ruz, L. 1991. Classification and phylogenetic relationships of the panurgine bees: The Calliopsini and allies (Hymenoptera: Andrenidae). </w:t>
      </w:r>
      <w:r w:rsidRPr="003708BE">
        <w:rPr>
          <w:i/>
        </w:rPr>
        <w:t>University of Kansas Science Bulletin</w:t>
      </w:r>
      <w:r w:rsidRPr="003708BE">
        <w:t xml:space="preserve"> 54</w:t>
      </w:r>
      <w:r w:rsidR="003708BE" w:rsidRPr="003708BE">
        <w:t>(7)</w:t>
      </w:r>
      <w:r w:rsidRPr="003708BE">
        <w:t>: 209</w:t>
      </w:r>
      <w:r w:rsidR="003708BE" w:rsidRPr="003708BE">
        <w:t>–</w:t>
      </w:r>
      <w:r w:rsidRPr="003708BE">
        <w:t>256.</w:t>
      </w:r>
    </w:p>
    <w:p w14:paraId="4B1A28E8" w14:textId="77777777" w:rsidR="005A4E18" w:rsidRDefault="003708BE" w:rsidP="005A4E18">
      <w:pPr>
        <w:ind w:left="720" w:hanging="720"/>
      </w:pPr>
      <w:r w:rsidRPr="003708BE">
        <w:t xml:space="preserve">Schwammberger, K.-H. 1971. Zwei neue Bienen-Arten aus Iran (Hymenoptera Apoidea). </w:t>
      </w:r>
      <w:r>
        <w:rPr>
          <w:i/>
          <w:iCs/>
        </w:rPr>
        <w:t xml:space="preserve">Stuttgarter </w:t>
      </w:r>
      <w:r w:rsidRPr="003708BE">
        <w:rPr>
          <w:i/>
          <w:iCs/>
        </w:rPr>
        <w:t xml:space="preserve">Beiträge zur Naturkunde </w:t>
      </w:r>
      <w:r w:rsidRPr="003708BE">
        <w:t>225: 1–4.</w:t>
      </w:r>
    </w:p>
    <w:p w14:paraId="0BD724C8" w14:textId="2F1BF2F9" w:rsidR="00155E64" w:rsidRPr="00827351" w:rsidRDefault="005A4E18" w:rsidP="005A4E18">
      <w:pPr>
        <w:ind w:left="720" w:hanging="720"/>
      </w:pPr>
      <w:r w:rsidRPr="0024643F">
        <w:t>Scott, V.L., J.S. Ascher, T.</w:t>
      </w:r>
      <w:r w:rsidR="00155E64" w:rsidRPr="0024643F">
        <w:t xml:space="preserve">L. Griswold, </w:t>
      </w:r>
      <w:r w:rsidRPr="0024643F">
        <w:t>&amp; C.</w:t>
      </w:r>
      <w:r w:rsidR="00155E64" w:rsidRPr="0024643F">
        <w:t xml:space="preserve">R. Nufio. 2011. The </w:t>
      </w:r>
      <w:r w:rsidRPr="0024643F">
        <w:t>b</w:t>
      </w:r>
      <w:r w:rsidR="00155E64" w:rsidRPr="0024643F">
        <w:t xml:space="preserve">ees of Colorado (Hymenoptera: Apoidea: Anthophila). </w:t>
      </w:r>
      <w:r w:rsidR="00155E64" w:rsidRPr="0024643F">
        <w:rPr>
          <w:i/>
        </w:rPr>
        <w:t>Natural History Inventory of Colorado</w:t>
      </w:r>
      <w:r w:rsidR="00155E64" w:rsidRPr="0024643F">
        <w:t xml:space="preserve"> 23</w:t>
      </w:r>
      <w:r w:rsidRPr="0024643F">
        <w:t>:</w:t>
      </w:r>
      <w:r w:rsidR="00155E64" w:rsidRPr="0024643F">
        <w:t xml:space="preserve"> </w:t>
      </w:r>
      <w:r w:rsidR="0024643F" w:rsidRPr="0024643F">
        <w:t>i–</w:t>
      </w:r>
      <w:r w:rsidR="00155E64" w:rsidRPr="0024643F">
        <w:t>vi</w:t>
      </w:r>
      <w:r w:rsidR="0024643F" w:rsidRPr="0024643F">
        <w:t xml:space="preserve">, </w:t>
      </w:r>
      <w:r w:rsidRPr="0024643F">
        <w:t>1–</w:t>
      </w:r>
      <w:r w:rsidR="00155E64" w:rsidRPr="0024643F">
        <w:t>100</w:t>
      </w:r>
      <w:r w:rsidRPr="0024643F">
        <w:t>.</w:t>
      </w:r>
    </w:p>
    <w:p w14:paraId="319AF3DE" w14:textId="1C6F0A79" w:rsidR="00C50B17" w:rsidRDefault="00C50B17" w:rsidP="005E5C5B">
      <w:pPr>
        <w:ind w:left="720" w:hanging="720"/>
      </w:pPr>
      <w:r>
        <w:t>Warncke, K. 1972. Westpal</w:t>
      </w:r>
      <w:r w:rsidR="008741F5">
        <w:t>ä</w:t>
      </w:r>
      <w:r>
        <w:t xml:space="preserve">arktische Bienen der Unterfamilie Panurginae (Hym., Apidae). </w:t>
      </w:r>
      <w:r w:rsidRPr="008741F5">
        <w:rPr>
          <w:i/>
        </w:rPr>
        <w:t>Polskie Pismo Entomologiczne</w:t>
      </w:r>
      <w:r>
        <w:t xml:space="preserve"> </w:t>
      </w:r>
      <w:r w:rsidR="008741F5">
        <w:t>42(1): 53–108.</w:t>
      </w:r>
    </w:p>
    <w:p w14:paraId="6AF18B23" w14:textId="28B41ABF" w:rsidR="008741F5" w:rsidRDefault="008741F5" w:rsidP="005E5C5B">
      <w:pPr>
        <w:ind w:left="720" w:hanging="720"/>
      </w:pPr>
      <w:r>
        <w:t xml:space="preserve">Warncke, K. 1983 [1985]. Beiträge zur Bienenfauna des Iran 19.–20. Die Gattungen </w:t>
      </w:r>
      <w:r w:rsidRPr="008741F5">
        <w:rPr>
          <w:i/>
        </w:rPr>
        <w:t>Panurgus</w:t>
      </w:r>
      <w:r>
        <w:t xml:space="preserve"> Pz. und </w:t>
      </w:r>
      <w:r w:rsidRPr="008741F5">
        <w:rPr>
          <w:i/>
        </w:rPr>
        <w:t>Meliturgula</w:t>
      </w:r>
      <w:r>
        <w:t xml:space="preserve"> Fr. (Hymenoptera, Apidae). </w:t>
      </w:r>
      <w:r w:rsidRPr="008741F5">
        <w:rPr>
          <w:i/>
        </w:rPr>
        <w:t>Bollettino del Museo Civico di Storia Naturale di Venezia</w:t>
      </w:r>
      <w:r>
        <w:t xml:space="preserve"> 34: 221–235.</w:t>
      </w:r>
    </w:p>
    <w:p w14:paraId="2072CFA8" w14:textId="26487318" w:rsidR="008741F5" w:rsidRDefault="008741F5" w:rsidP="005E5C5B">
      <w:pPr>
        <w:ind w:left="720" w:hanging="720"/>
      </w:pPr>
      <w:r>
        <w:t xml:space="preserve">Warncke, K. 1985 [1987]. Ergänzende Untersuchungen an Bienen der Gattungen </w:t>
      </w:r>
      <w:r w:rsidRPr="008741F5">
        <w:rPr>
          <w:i/>
        </w:rPr>
        <w:t>Panurgus</w:t>
      </w:r>
      <w:r>
        <w:t xml:space="preserve"> und </w:t>
      </w:r>
      <w:r w:rsidRPr="008741F5">
        <w:rPr>
          <w:i/>
        </w:rPr>
        <w:t>Melitturga</w:t>
      </w:r>
      <w:r>
        <w:t xml:space="preserve"> / Andreninae, Apidae, vor allem aus dem türkischen Raum. </w:t>
      </w:r>
      <w:r w:rsidRPr="008741F5">
        <w:rPr>
          <w:i/>
        </w:rPr>
        <w:t>Bolletino del Museo Civico di Storia naturale di Venezia</w:t>
      </w:r>
      <w:r>
        <w:t xml:space="preserve"> 36: 75–107.</w:t>
      </w:r>
    </w:p>
    <w:p w14:paraId="201E4C51" w14:textId="77777777" w:rsidR="005E5C5B" w:rsidRPr="005E5C5B" w:rsidRDefault="005E5C5B" w:rsidP="005E5C5B">
      <w:pPr>
        <w:ind w:left="720" w:hanging="720"/>
        <w:rPr>
          <w:highlight w:val="yellow"/>
        </w:rPr>
      </w:pPr>
    </w:p>
    <w:p w14:paraId="3FD8BC15" w14:textId="74DE1EA1" w:rsidR="00C42371" w:rsidRPr="00D51DDB" w:rsidRDefault="00C42371"/>
    <w:p w14:paraId="4E625331" w14:textId="77777777" w:rsidR="0065136D" w:rsidRDefault="0065136D">
      <w:r>
        <w:br w:type="page"/>
      </w:r>
    </w:p>
    <w:p w14:paraId="5C2C6EA1" w14:textId="77777777" w:rsidR="00C7779F" w:rsidRDefault="00C7779F"/>
    <w:p w14:paraId="2D1E6AEC" w14:textId="153CE511" w:rsidR="0065136D" w:rsidRDefault="0065136D">
      <w:r>
        <w:t>FIGURE CAPTIONS</w:t>
      </w:r>
    </w:p>
    <w:p w14:paraId="02F8BDB3" w14:textId="77777777" w:rsidR="0065136D" w:rsidRDefault="0065136D"/>
    <w:p w14:paraId="1B9226F7" w14:textId="66A2DC89" w:rsidR="0065136D" w:rsidRPr="00C42371" w:rsidRDefault="0065136D">
      <w:r w:rsidRPr="00C42371">
        <w:rPr>
          <w:b/>
        </w:rPr>
        <w:t>Fig</w:t>
      </w:r>
      <w:r w:rsidR="0040416A" w:rsidRPr="00C42371">
        <w:rPr>
          <w:b/>
        </w:rPr>
        <w:t>ures</w:t>
      </w:r>
      <w:r w:rsidRPr="00C42371">
        <w:rPr>
          <w:b/>
        </w:rPr>
        <w:t xml:space="preserve"> 1–</w:t>
      </w:r>
      <w:r w:rsidR="004F6491" w:rsidRPr="00C42371">
        <w:rPr>
          <w:b/>
        </w:rPr>
        <w:t>3.</w:t>
      </w:r>
      <w:r w:rsidR="004F6491" w:rsidRPr="00C42371">
        <w:t xml:space="preserve"> </w:t>
      </w:r>
      <w:r w:rsidR="00C42371">
        <w:t xml:space="preserve">Female holotype of </w:t>
      </w:r>
      <w:r w:rsidRPr="00C42371">
        <w:rPr>
          <w:i/>
        </w:rPr>
        <w:t xml:space="preserve">Mermiglossa </w:t>
      </w:r>
      <w:r w:rsidR="00A05A6A">
        <w:rPr>
          <w:i/>
        </w:rPr>
        <w:t>voicol</w:t>
      </w:r>
      <w:r w:rsidR="00A05A6A" w:rsidRPr="00C42371">
        <w:rPr>
          <w:i/>
        </w:rPr>
        <w:t>a</w:t>
      </w:r>
      <w:r w:rsidR="00C42371">
        <w:t>,</w:t>
      </w:r>
      <w:r w:rsidRPr="00C42371">
        <w:t xml:space="preserve"> </w:t>
      </w:r>
      <w:r w:rsidR="00C42371">
        <w:t>new species</w:t>
      </w:r>
      <w:r w:rsidRPr="00C42371">
        <w:t xml:space="preserve">.  </w:t>
      </w:r>
      <w:r w:rsidRPr="00C42371">
        <w:rPr>
          <w:b/>
        </w:rPr>
        <w:t>1.</w:t>
      </w:r>
      <w:r w:rsidRPr="00C42371">
        <w:t xml:space="preserve"> </w:t>
      </w:r>
      <w:r w:rsidR="00C42371">
        <w:t>L</w:t>
      </w:r>
      <w:r w:rsidR="0040416A" w:rsidRPr="00C42371">
        <w:t>ateral habitus</w:t>
      </w:r>
      <w:r w:rsidR="00C42371">
        <w:t xml:space="preserve">.  </w:t>
      </w:r>
      <w:r w:rsidRPr="00C42371">
        <w:rPr>
          <w:b/>
        </w:rPr>
        <w:t>2.</w:t>
      </w:r>
      <w:r w:rsidRPr="00C42371">
        <w:t xml:space="preserve"> </w:t>
      </w:r>
      <w:r w:rsidR="00C42371">
        <w:t>D</w:t>
      </w:r>
      <w:r w:rsidR="0040416A" w:rsidRPr="00C42371">
        <w:t>orsal habitus</w:t>
      </w:r>
      <w:r w:rsidR="00C42371">
        <w:t xml:space="preserve">.  </w:t>
      </w:r>
      <w:r w:rsidRPr="00C42371">
        <w:rPr>
          <w:b/>
        </w:rPr>
        <w:t>3.</w:t>
      </w:r>
      <w:r w:rsidRPr="00C42371">
        <w:t xml:space="preserve"> </w:t>
      </w:r>
      <w:r w:rsidR="00C42371">
        <w:t>F</w:t>
      </w:r>
      <w:r w:rsidR="0040416A" w:rsidRPr="00C42371">
        <w:t>acial aspect.</w:t>
      </w:r>
    </w:p>
    <w:p w14:paraId="50ED8848" w14:textId="77777777" w:rsidR="0065136D" w:rsidRPr="00C42371" w:rsidRDefault="0065136D"/>
    <w:p w14:paraId="439205A0" w14:textId="5983FAF1" w:rsidR="0040416A" w:rsidRPr="00C42371" w:rsidRDefault="004F6491" w:rsidP="0040416A">
      <w:r w:rsidRPr="00C42371">
        <w:rPr>
          <w:b/>
        </w:rPr>
        <w:t>Fig</w:t>
      </w:r>
      <w:r w:rsidR="0040416A" w:rsidRPr="00C42371">
        <w:rPr>
          <w:b/>
        </w:rPr>
        <w:t>ures</w:t>
      </w:r>
      <w:r w:rsidRPr="00C42371">
        <w:rPr>
          <w:b/>
        </w:rPr>
        <w:t xml:space="preserve"> 4–6.</w:t>
      </w:r>
      <w:r w:rsidRPr="00C42371">
        <w:t xml:space="preserve"> </w:t>
      </w:r>
      <w:r w:rsidR="00C42371">
        <w:t xml:space="preserve">Female holotype of </w:t>
      </w:r>
      <w:r w:rsidR="00C42371" w:rsidRPr="00C42371">
        <w:rPr>
          <w:i/>
        </w:rPr>
        <w:t xml:space="preserve">Mermiglossa </w:t>
      </w:r>
      <w:r w:rsidR="00A05A6A">
        <w:rPr>
          <w:i/>
        </w:rPr>
        <w:t>voicol</w:t>
      </w:r>
      <w:r w:rsidR="00A05A6A" w:rsidRPr="00C42371">
        <w:rPr>
          <w:i/>
        </w:rPr>
        <w:t>a</w:t>
      </w:r>
      <w:r w:rsidR="00C42371">
        <w:t>,</w:t>
      </w:r>
      <w:r w:rsidR="00C42371" w:rsidRPr="00C42371">
        <w:t xml:space="preserve"> </w:t>
      </w:r>
      <w:r w:rsidR="00C42371">
        <w:t>new species</w:t>
      </w:r>
      <w:r w:rsidR="00C42371" w:rsidRPr="00C42371">
        <w:t xml:space="preserve">.  </w:t>
      </w:r>
      <w:r w:rsidR="0040416A" w:rsidRPr="00C42371">
        <w:rPr>
          <w:b/>
        </w:rPr>
        <w:t>4.</w:t>
      </w:r>
      <w:r w:rsidR="0040416A" w:rsidRPr="00C42371">
        <w:t xml:space="preserve"> </w:t>
      </w:r>
      <w:r w:rsidR="00C42371">
        <w:t>D</w:t>
      </w:r>
      <w:r w:rsidR="0040416A" w:rsidRPr="00C42371">
        <w:t>orsal view of vertex, mesoscutum</w:t>
      </w:r>
      <w:r w:rsidR="00C42371">
        <w:t>,</w:t>
      </w:r>
      <w:r w:rsidR="0040416A" w:rsidRPr="00C42371">
        <w:t xml:space="preserve"> and mesoscutellum</w:t>
      </w:r>
      <w:r w:rsidR="00C42371">
        <w:t xml:space="preserve">.  </w:t>
      </w:r>
      <w:r w:rsidR="0040416A" w:rsidRPr="00C42371">
        <w:rPr>
          <w:b/>
        </w:rPr>
        <w:t>5.</w:t>
      </w:r>
      <w:r w:rsidR="0040416A" w:rsidRPr="00C42371">
        <w:t xml:space="preserve"> </w:t>
      </w:r>
      <w:r w:rsidR="00C42371">
        <w:t>D</w:t>
      </w:r>
      <w:r w:rsidR="0040416A" w:rsidRPr="00C42371">
        <w:t>orsal view of metanotum and propodeum</w:t>
      </w:r>
      <w:r w:rsidR="00C42371">
        <w:t xml:space="preserve">.  </w:t>
      </w:r>
      <w:r w:rsidR="0040416A" w:rsidRPr="00C42371">
        <w:rPr>
          <w:b/>
        </w:rPr>
        <w:t>6.</w:t>
      </w:r>
      <w:r w:rsidR="0040416A" w:rsidRPr="00C42371">
        <w:t xml:space="preserve"> </w:t>
      </w:r>
      <w:r w:rsidR="00C42371">
        <w:t>D</w:t>
      </w:r>
      <w:r w:rsidR="0040416A" w:rsidRPr="00C42371">
        <w:t>orsal view of metasoma.</w:t>
      </w:r>
    </w:p>
    <w:p w14:paraId="53EEB24D" w14:textId="77777777" w:rsidR="0040416A" w:rsidRDefault="0040416A" w:rsidP="0040416A"/>
    <w:p w14:paraId="073B1263" w14:textId="77777777" w:rsidR="004F6491" w:rsidRDefault="004F6491">
      <w:r>
        <w:br w:type="page"/>
      </w:r>
    </w:p>
    <w:p w14:paraId="003D0E5A" w14:textId="4FA717C2" w:rsidR="004F6491" w:rsidRDefault="00A72095">
      <w:r>
        <w:rPr>
          <w:noProof/>
        </w:rPr>
        <w:lastRenderedPageBreak/>
        <w:drawing>
          <wp:inline distT="0" distB="0" distL="0" distR="0" wp14:anchorId="416112BF" wp14:editId="455E59C8">
            <wp:extent cx="5486400" cy="5791200"/>
            <wp:effectExtent l="0" t="0" r="0" b="0"/>
            <wp:docPr id="1" name="Picture 1" descr="Mermiglossa Pla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rmiglossa Plat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5791200"/>
                    </a:xfrm>
                    <a:prstGeom prst="rect">
                      <a:avLst/>
                    </a:prstGeom>
                    <a:noFill/>
                    <a:ln>
                      <a:noFill/>
                    </a:ln>
                  </pic:spPr>
                </pic:pic>
              </a:graphicData>
            </a:graphic>
          </wp:inline>
        </w:drawing>
      </w:r>
    </w:p>
    <w:p w14:paraId="415C3084" w14:textId="77777777" w:rsidR="004F6491" w:rsidRDefault="004F6491"/>
    <w:p w14:paraId="08BE1D09" w14:textId="77777777" w:rsidR="004F6491" w:rsidRDefault="004F6491">
      <w:r>
        <w:br w:type="page"/>
      </w:r>
    </w:p>
    <w:p w14:paraId="006CA569" w14:textId="62201A8D" w:rsidR="004F6491" w:rsidRDefault="00A72095">
      <w:r>
        <w:rPr>
          <w:noProof/>
        </w:rPr>
        <w:lastRenderedPageBreak/>
        <w:drawing>
          <wp:inline distT="0" distB="0" distL="0" distR="0" wp14:anchorId="4418F25E" wp14:editId="6824AD7A">
            <wp:extent cx="5467350" cy="4629150"/>
            <wp:effectExtent l="0" t="0" r="0" b="0"/>
            <wp:docPr id="2" name="Picture 2" descr="Mermiglossa Plat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miglossa Plate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67350" cy="4629150"/>
                    </a:xfrm>
                    <a:prstGeom prst="rect">
                      <a:avLst/>
                    </a:prstGeom>
                    <a:noFill/>
                    <a:ln>
                      <a:noFill/>
                    </a:ln>
                  </pic:spPr>
                </pic:pic>
              </a:graphicData>
            </a:graphic>
          </wp:inline>
        </w:drawing>
      </w:r>
    </w:p>
    <w:p w14:paraId="63125707" w14:textId="0EFF7EB9" w:rsidR="004F6491" w:rsidRDefault="004F6491"/>
    <w:p w14:paraId="7AAD4317" w14:textId="77777777" w:rsidR="00C7779F" w:rsidRDefault="00C7779F"/>
    <w:p w14:paraId="30C2ECCC" w14:textId="77777777" w:rsidR="00CD63A7" w:rsidRDefault="009061E1" w:rsidP="00CD63A7">
      <w:r>
        <w:br w:type="page"/>
      </w:r>
    </w:p>
    <w:p w14:paraId="7AA88D9C" w14:textId="77777777" w:rsidR="00CD63A7" w:rsidRDefault="00CD63A7" w:rsidP="00CD63A7"/>
    <w:p w14:paraId="4A3EC38C" w14:textId="0357A197" w:rsidR="004D1EC5" w:rsidRDefault="009061E1" w:rsidP="00CD63A7">
      <w:r w:rsidRPr="00CD63A7">
        <w:rPr>
          <w:b/>
        </w:rPr>
        <w:t>Table 1</w:t>
      </w:r>
      <w:r w:rsidR="00CD63A7" w:rsidRPr="00CD63A7">
        <w:rPr>
          <w:b/>
        </w:rPr>
        <w:t>.</w:t>
      </w:r>
      <w:r>
        <w:t xml:space="preserve"> A comparison of tribal and subtribal treatments for three recent panurgine classifications. </w:t>
      </w:r>
      <w:r w:rsidR="00CD63A7">
        <w:t xml:space="preserve"> </w:t>
      </w:r>
      <w:r>
        <w:t>Michener</w:t>
      </w:r>
      <w:r w:rsidR="00CD63A7">
        <w:t>’</w:t>
      </w:r>
      <w:r>
        <w:t>s (</w:t>
      </w:r>
      <w:r w:rsidR="00CD63A7">
        <w:t>2007</w:t>
      </w:r>
      <w:r>
        <w:t>) classification is based in large part on that of Ruz</w:t>
      </w:r>
      <w:r w:rsidR="00CD63A7">
        <w:t xml:space="preserve"> </w:t>
      </w:r>
      <w:r>
        <w:t>(1986, 1991)</w:t>
      </w:r>
      <w:r w:rsidR="000C6485">
        <w:t>, and although acknowledging the potential utility of some elements of Patiny’s (1999</w:t>
      </w:r>
      <w:r w:rsidR="005E5C5B">
        <w:t>a</w:t>
      </w:r>
      <w:r w:rsidR="000C6485">
        <w:t>) arrangement, held on to the two-tribe system</w:t>
      </w:r>
      <w:r>
        <w:t xml:space="preserve">. </w:t>
      </w:r>
      <w:r w:rsidR="000C6485">
        <w:t xml:space="preserve"> </w:t>
      </w:r>
      <w:r>
        <w:t>Patiny</w:t>
      </w:r>
      <w:r w:rsidR="000C6485">
        <w:t xml:space="preserve"> (1999</w:t>
      </w:r>
      <w:r w:rsidR="005E5C5B">
        <w:t>a</w:t>
      </w:r>
      <w:r w:rsidR="000C6485">
        <w:t>)</w:t>
      </w:r>
      <w:r>
        <w:t xml:space="preserve"> regarded </w:t>
      </w:r>
      <w:r>
        <w:rPr>
          <w:i/>
        </w:rPr>
        <w:t>Avpanurgus</w:t>
      </w:r>
      <w:r w:rsidR="000C6485">
        <w:t xml:space="preserve"> Warncke</w:t>
      </w:r>
      <w:r>
        <w:t>,</w:t>
      </w:r>
      <w:r>
        <w:rPr>
          <w:i/>
        </w:rPr>
        <w:t xml:space="preserve"> Simpanurgus</w:t>
      </w:r>
      <w:r w:rsidR="000C6485">
        <w:t xml:space="preserve"> Warncke</w:t>
      </w:r>
      <w:r>
        <w:t xml:space="preserve">, and </w:t>
      </w:r>
      <w:r>
        <w:rPr>
          <w:i/>
        </w:rPr>
        <w:t>Flavipanurgus</w:t>
      </w:r>
      <w:r w:rsidR="000C6485">
        <w:t xml:space="preserve"> Patiny</w:t>
      </w:r>
      <w:r>
        <w:rPr>
          <w:i/>
        </w:rPr>
        <w:t xml:space="preserve"> </w:t>
      </w:r>
      <w:r>
        <w:t xml:space="preserve">as </w:t>
      </w:r>
      <w:r>
        <w:rPr>
          <w:i/>
        </w:rPr>
        <w:t xml:space="preserve">incertae sedis </w:t>
      </w:r>
      <w:r>
        <w:t>within Panurginae (these were included in Panurgini by Michener</w:t>
      </w:r>
      <w:r w:rsidR="000C6485">
        <w:t>, 2007</w:t>
      </w:r>
      <w:r>
        <w:t xml:space="preserve">). </w:t>
      </w:r>
      <w:r w:rsidR="000C6485">
        <w:t xml:space="preserve"> In the present arrangement</w:t>
      </w:r>
      <w:r>
        <w:t xml:space="preserve"> </w:t>
      </w:r>
      <w:r>
        <w:rPr>
          <w:i/>
        </w:rPr>
        <w:t>Flavipanurgus</w:t>
      </w:r>
      <w:r>
        <w:t xml:space="preserve"> </w:t>
      </w:r>
      <w:r w:rsidR="000C6485">
        <w:t xml:space="preserve">would be placed </w:t>
      </w:r>
      <w:r>
        <w:t>in Panurgina,</w:t>
      </w:r>
      <w:r>
        <w:rPr>
          <w:i/>
        </w:rPr>
        <w:t xml:space="preserve"> Avpanurgus </w:t>
      </w:r>
      <w:r w:rsidR="00225678">
        <w:t>in Camptopoe</w:t>
      </w:r>
      <w:r w:rsidR="000C6485">
        <w:t>ina</w:t>
      </w:r>
      <w:r>
        <w:t xml:space="preserve">, and </w:t>
      </w:r>
      <w:r>
        <w:rPr>
          <w:i/>
        </w:rPr>
        <w:t xml:space="preserve">Simpanurgus </w:t>
      </w:r>
      <w:r>
        <w:t xml:space="preserve">as </w:t>
      </w:r>
      <w:r>
        <w:rPr>
          <w:i/>
        </w:rPr>
        <w:t>incertae sedis</w:t>
      </w:r>
      <w:r>
        <w:t xml:space="preserve"> within Panurgini.</w:t>
      </w:r>
    </w:p>
    <w:p w14:paraId="114B5D33" w14:textId="71455AF1" w:rsidR="00CD63A7" w:rsidRDefault="00CD63A7" w:rsidP="00CD63A7">
      <w:pPr>
        <w:spacing w:line="240" w:lineRule="exact"/>
      </w:pPr>
    </w:p>
    <w:p w14:paraId="0CBEC258" w14:textId="77777777" w:rsidR="000C6485" w:rsidRDefault="000C6485" w:rsidP="00CD63A7">
      <w:pPr>
        <w:spacing w:line="24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700"/>
        <w:gridCol w:w="3150"/>
      </w:tblGrid>
      <w:tr w:rsidR="004D1EC5" w:rsidRPr="00CD63A7" w14:paraId="775AA1ED" w14:textId="77777777" w:rsidTr="00B5734D">
        <w:tc>
          <w:tcPr>
            <w:tcW w:w="2520" w:type="dxa"/>
          </w:tcPr>
          <w:p w14:paraId="64E0A733" w14:textId="608267C9" w:rsidR="004D1EC5" w:rsidRPr="00CD63A7" w:rsidRDefault="004D1EC5" w:rsidP="00CD63A7">
            <w:pPr>
              <w:spacing w:line="480" w:lineRule="exact"/>
              <w:rPr>
                <w:b/>
                <w:sz w:val="22"/>
                <w:szCs w:val="22"/>
              </w:rPr>
            </w:pPr>
            <w:r w:rsidRPr="00CD63A7">
              <w:rPr>
                <w:b/>
                <w:sz w:val="22"/>
                <w:szCs w:val="22"/>
              </w:rPr>
              <w:t>Michener (200</w:t>
            </w:r>
            <w:r w:rsidR="00CD63A7">
              <w:rPr>
                <w:b/>
                <w:sz w:val="22"/>
                <w:szCs w:val="22"/>
              </w:rPr>
              <w:t>7</w:t>
            </w:r>
            <w:r w:rsidRPr="00CD63A7">
              <w:rPr>
                <w:b/>
                <w:sz w:val="22"/>
                <w:szCs w:val="22"/>
              </w:rPr>
              <w:t>)</w:t>
            </w:r>
          </w:p>
        </w:tc>
        <w:tc>
          <w:tcPr>
            <w:tcW w:w="2700" w:type="dxa"/>
          </w:tcPr>
          <w:p w14:paraId="197B4B76" w14:textId="5928CEB2" w:rsidR="004D1EC5" w:rsidRPr="00CD63A7" w:rsidRDefault="004D1EC5" w:rsidP="00B5734D">
            <w:pPr>
              <w:spacing w:line="480" w:lineRule="exact"/>
              <w:rPr>
                <w:b/>
                <w:sz w:val="22"/>
                <w:szCs w:val="22"/>
              </w:rPr>
            </w:pPr>
            <w:r w:rsidRPr="00CD63A7">
              <w:rPr>
                <w:b/>
                <w:sz w:val="22"/>
                <w:szCs w:val="22"/>
              </w:rPr>
              <w:t>Patiny (1999</w:t>
            </w:r>
            <w:r w:rsidR="005E5C5B">
              <w:rPr>
                <w:b/>
                <w:sz w:val="22"/>
                <w:szCs w:val="22"/>
              </w:rPr>
              <w:t>a</w:t>
            </w:r>
            <w:r w:rsidRPr="00CD63A7">
              <w:rPr>
                <w:b/>
                <w:sz w:val="22"/>
                <w:szCs w:val="22"/>
              </w:rPr>
              <w:t>)</w:t>
            </w:r>
          </w:p>
        </w:tc>
        <w:tc>
          <w:tcPr>
            <w:tcW w:w="3150" w:type="dxa"/>
          </w:tcPr>
          <w:p w14:paraId="2A0AB1FB" w14:textId="08E7E32E" w:rsidR="004D1EC5" w:rsidRPr="00CD63A7" w:rsidRDefault="00CD63A7" w:rsidP="00CD63A7">
            <w:pPr>
              <w:spacing w:line="480" w:lineRule="exact"/>
              <w:rPr>
                <w:b/>
                <w:sz w:val="22"/>
                <w:szCs w:val="22"/>
              </w:rPr>
            </w:pPr>
            <w:r w:rsidRPr="00CD63A7">
              <w:rPr>
                <w:b/>
                <w:sz w:val="22"/>
                <w:szCs w:val="22"/>
              </w:rPr>
              <w:t>Herein (# of species)</w:t>
            </w:r>
          </w:p>
        </w:tc>
      </w:tr>
      <w:tr w:rsidR="004D1EC5" w:rsidRPr="00CD63A7" w14:paraId="5077428A" w14:textId="77777777" w:rsidTr="00B5734D">
        <w:tc>
          <w:tcPr>
            <w:tcW w:w="2520" w:type="dxa"/>
          </w:tcPr>
          <w:p w14:paraId="6B0306B1" w14:textId="29058370" w:rsidR="004D1EC5" w:rsidRPr="00CD63A7" w:rsidRDefault="00CD63A7" w:rsidP="00B5734D">
            <w:pPr>
              <w:spacing w:line="480" w:lineRule="exact"/>
              <w:rPr>
                <w:sz w:val="22"/>
                <w:szCs w:val="22"/>
              </w:rPr>
            </w:pPr>
            <w:r>
              <w:rPr>
                <w:sz w:val="22"/>
                <w:szCs w:val="22"/>
              </w:rPr>
              <w:t>Nolanomelissini</w:t>
            </w:r>
          </w:p>
        </w:tc>
        <w:tc>
          <w:tcPr>
            <w:tcW w:w="2700" w:type="dxa"/>
          </w:tcPr>
          <w:p w14:paraId="6E24AF68" w14:textId="77777777" w:rsidR="004D1EC5" w:rsidRPr="00CD63A7" w:rsidRDefault="004D1EC5" w:rsidP="00B5734D">
            <w:pPr>
              <w:spacing w:line="480" w:lineRule="exact"/>
              <w:rPr>
                <w:sz w:val="22"/>
                <w:szCs w:val="22"/>
              </w:rPr>
            </w:pPr>
            <w:r w:rsidRPr="00CD63A7">
              <w:rPr>
                <w:sz w:val="22"/>
                <w:szCs w:val="22"/>
              </w:rPr>
              <w:t>then undescribed</w:t>
            </w:r>
          </w:p>
        </w:tc>
        <w:tc>
          <w:tcPr>
            <w:tcW w:w="3150" w:type="dxa"/>
          </w:tcPr>
          <w:p w14:paraId="106A1368" w14:textId="30C6E1F4" w:rsidR="004D1EC5" w:rsidRPr="00CD63A7" w:rsidRDefault="004D1EC5" w:rsidP="00CD63A7">
            <w:pPr>
              <w:spacing w:line="480" w:lineRule="exact"/>
              <w:rPr>
                <w:sz w:val="22"/>
                <w:szCs w:val="22"/>
              </w:rPr>
            </w:pPr>
            <w:r w:rsidRPr="00CD63A7">
              <w:rPr>
                <w:sz w:val="22"/>
                <w:szCs w:val="22"/>
              </w:rPr>
              <w:t>Nolanomelissini</w:t>
            </w:r>
            <w:r w:rsidR="00CD63A7" w:rsidRPr="00CD63A7">
              <w:rPr>
                <w:sz w:val="22"/>
                <w:szCs w:val="22"/>
              </w:rPr>
              <w:t xml:space="preserve"> (</w:t>
            </w:r>
            <w:r w:rsidRPr="00CD63A7">
              <w:rPr>
                <w:sz w:val="22"/>
                <w:szCs w:val="22"/>
              </w:rPr>
              <w:t>1</w:t>
            </w:r>
            <w:r w:rsidR="00CD63A7" w:rsidRPr="00CD63A7">
              <w:rPr>
                <w:sz w:val="22"/>
                <w:szCs w:val="22"/>
              </w:rPr>
              <w:t>)</w:t>
            </w:r>
          </w:p>
        </w:tc>
      </w:tr>
      <w:tr w:rsidR="004D1EC5" w:rsidRPr="00CD63A7" w14:paraId="709A889D" w14:textId="77777777" w:rsidTr="00B5734D">
        <w:tc>
          <w:tcPr>
            <w:tcW w:w="2520" w:type="dxa"/>
          </w:tcPr>
          <w:p w14:paraId="0A408619" w14:textId="77777777" w:rsidR="004D1EC5" w:rsidRPr="00CD63A7" w:rsidRDefault="004D1EC5" w:rsidP="00B5734D">
            <w:pPr>
              <w:spacing w:line="480" w:lineRule="exact"/>
              <w:rPr>
                <w:sz w:val="22"/>
                <w:szCs w:val="22"/>
              </w:rPr>
            </w:pPr>
            <w:r w:rsidRPr="00CD63A7">
              <w:rPr>
                <w:sz w:val="22"/>
                <w:szCs w:val="22"/>
              </w:rPr>
              <w:t>Calliopsini</w:t>
            </w:r>
          </w:p>
        </w:tc>
        <w:tc>
          <w:tcPr>
            <w:tcW w:w="2700" w:type="dxa"/>
          </w:tcPr>
          <w:p w14:paraId="68651804" w14:textId="77777777" w:rsidR="004D1EC5" w:rsidRPr="00CD63A7" w:rsidRDefault="004D1EC5" w:rsidP="00B5734D">
            <w:pPr>
              <w:spacing w:line="480" w:lineRule="exact"/>
              <w:rPr>
                <w:sz w:val="22"/>
                <w:szCs w:val="22"/>
              </w:rPr>
            </w:pPr>
            <w:r w:rsidRPr="00CD63A7">
              <w:rPr>
                <w:sz w:val="22"/>
                <w:szCs w:val="22"/>
              </w:rPr>
              <w:t>Calliopsini</w:t>
            </w:r>
          </w:p>
        </w:tc>
        <w:tc>
          <w:tcPr>
            <w:tcW w:w="3150" w:type="dxa"/>
          </w:tcPr>
          <w:p w14:paraId="09572E5E" w14:textId="1A527D86" w:rsidR="004D1EC5" w:rsidRPr="00CD63A7" w:rsidRDefault="004D1EC5" w:rsidP="00155E64">
            <w:pPr>
              <w:spacing w:line="480" w:lineRule="exact"/>
              <w:rPr>
                <w:sz w:val="22"/>
                <w:szCs w:val="22"/>
              </w:rPr>
            </w:pPr>
            <w:r w:rsidRPr="00CD63A7">
              <w:rPr>
                <w:sz w:val="22"/>
                <w:szCs w:val="22"/>
              </w:rPr>
              <w:t xml:space="preserve">Calliopsini </w:t>
            </w:r>
            <w:r w:rsidR="00CD63A7" w:rsidRPr="00CD63A7">
              <w:rPr>
                <w:sz w:val="22"/>
                <w:szCs w:val="22"/>
              </w:rPr>
              <w:t>(</w:t>
            </w:r>
            <w:r w:rsidR="00155E64" w:rsidRPr="00CD63A7">
              <w:rPr>
                <w:sz w:val="22"/>
                <w:szCs w:val="22"/>
              </w:rPr>
              <w:t>1</w:t>
            </w:r>
            <w:r w:rsidR="00155E64">
              <w:rPr>
                <w:sz w:val="22"/>
                <w:szCs w:val="22"/>
              </w:rPr>
              <w:t>38</w:t>
            </w:r>
            <w:r w:rsidR="00CD63A7" w:rsidRPr="00CD63A7">
              <w:rPr>
                <w:sz w:val="22"/>
                <w:szCs w:val="22"/>
              </w:rPr>
              <w:t>)</w:t>
            </w:r>
          </w:p>
        </w:tc>
      </w:tr>
      <w:tr w:rsidR="004D1EC5" w:rsidRPr="00CD63A7" w14:paraId="73C48840" w14:textId="77777777" w:rsidTr="00B5734D">
        <w:tc>
          <w:tcPr>
            <w:tcW w:w="2520" w:type="dxa"/>
          </w:tcPr>
          <w:p w14:paraId="7377DF46" w14:textId="6D4CE38A" w:rsidR="004D1EC5" w:rsidRPr="00CD63A7" w:rsidRDefault="004D1EC5" w:rsidP="00CD63A7">
            <w:pPr>
              <w:spacing w:line="480" w:lineRule="exact"/>
              <w:rPr>
                <w:sz w:val="22"/>
                <w:szCs w:val="22"/>
              </w:rPr>
            </w:pPr>
            <w:r w:rsidRPr="00CD63A7">
              <w:rPr>
                <w:sz w:val="22"/>
                <w:szCs w:val="22"/>
              </w:rPr>
              <w:t>Protandrenini</w:t>
            </w:r>
            <w:r w:rsidR="00CD63A7" w:rsidRPr="00CD63A7">
              <w:rPr>
                <w:sz w:val="22"/>
                <w:szCs w:val="22"/>
              </w:rPr>
              <w:t xml:space="preserve">, </w:t>
            </w:r>
            <w:r w:rsidR="00CD63A7" w:rsidRPr="00CD63A7">
              <w:rPr>
                <w:i/>
                <w:sz w:val="22"/>
                <w:szCs w:val="22"/>
              </w:rPr>
              <w:t>partim</w:t>
            </w:r>
          </w:p>
        </w:tc>
        <w:tc>
          <w:tcPr>
            <w:tcW w:w="2700" w:type="dxa"/>
          </w:tcPr>
          <w:p w14:paraId="58BD8487" w14:textId="77777777" w:rsidR="004D1EC5" w:rsidRPr="00CD63A7" w:rsidRDefault="004D1EC5" w:rsidP="00B5734D">
            <w:pPr>
              <w:spacing w:line="480" w:lineRule="exact"/>
              <w:rPr>
                <w:sz w:val="22"/>
                <w:szCs w:val="22"/>
              </w:rPr>
            </w:pPr>
            <w:r w:rsidRPr="00CD63A7">
              <w:rPr>
                <w:sz w:val="22"/>
                <w:szCs w:val="22"/>
              </w:rPr>
              <w:t>Protandrenini</w:t>
            </w:r>
          </w:p>
        </w:tc>
        <w:tc>
          <w:tcPr>
            <w:tcW w:w="3150" w:type="dxa"/>
          </w:tcPr>
          <w:p w14:paraId="799211DF" w14:textId="5FBD5AE0" w:rsidR="004D1EC5" w:rsidRPr="00CD63A7" w:rsidRDefault="004D1EC5" w:rsidP="00CD63A7">
            <w:pPr>
              <w:spacing w:line="480" w:lineRule="exact"/>
              <w:rPr>
                <w:sz w:val="22"/>
                <w:szCs w:val="22"/>
              </w:rPr>
            </w:pPr>
            <w:r w:rsidRPr="00CD63A7">
              <w:rPr>
                <w:sz w:val="22"/>
                <w:szCs w:val="22"/>
              </w:rPr>
              <w:t xml:space="preserve">Protandrenini </w:t>
            </w:r>
            <w:r w:rsidR="00CD63A7" w:rsidRPr="00CD63A7">
              <w:rPr>
                <w:sz w:val="22"/>
                <w:szCs w:val="22"/>
              </w:rPr>
              <w:t>(</w:t>
            </w:r>
            <w:r w:rsidRPr="00CD63A7">
              <w:rPr>
                <w:sz w:val="22"/>
                <w:szCs w:val="22"/>
              </w:rPr>
              <w:t>411</w:t>
            </w:r>
            <w:r w:rsidR="00CD63A7" w:rsidRPr="00CD63A7">
              <w:rPr>
                <w:sz w:val="22"/>
                <w:szCs w:val="22"/>
              </w:rPr>
              <w:t>)</w:t>
            </w:r>
          </w:p>
        </w:tc>
      </w:tr>
      <w:tr w:rsidR="004D1EC5" w:rsidRPr="00CD63A7" w14:paraId="787E8D4C" w14:textId="77777777" w:rsidTr="00B5734D">
        <w:tc>
          <w:tcPr>
            <w:tcW w:w="2520" w:type="dxa"/>
          </w:tcPr>
          <w:p w14:paraId="55AC0359" w14:textId="5A667A31" w:rsidR="004D1EC5" w:rsidRPr="00CD63A7" w:rsidRDefault="004D1EC5" w:rsidP="00CD63A7">
            <w:pPr>
              <w:spacing w:line="480" w:lineRule="exact"/>
              <w:rPr>
                <w:sz w:val="22"/>
                <w:szCs w:val="22"/>
              </w:rPr>
            </w:pPr>
            <w:r w:rsidRPr="00CD63A7">
              <w:rPr>
                <w:sz w:val="22"/>
                <w:szCs w:val="22"/>
              </w:rPr>
              <w:t>Protandrenini</w:t>
            </w:r>
            <w:r w:rsidR="00CD63A7">
              <w:rPr>
                <w:sz w:val="22"/>
                <w:szCs w:val="22"/>
              </w:rPr>
              <w:t xml:space="preserve">, </w:t>
            </w:r>
            <w:r w:rsidR="00CD63A7" w:rsidRPr="00CD63A7">
              <w:rPr>
                <w:i/>
                <w:sz w:val="22"/>
                <w:szCs w:val="22"/>
              </w:rPr>
              <w:t>partim</w:t>
            </w:r>
          </w:p>
        </w:tc>
        <w:tc>
          <w:tcPr>
            <w:tcW w:w="2700" w:type="dxa"/>
          </w:tcPr>
          <w:p w14:paraId="4309502A" w14:textId="77777777" w:rsidR="004D1EC5" w:rsidRPr="00CD63A7" w:rsidRDefault="004D1EC5" w:rsidP="00B5734D">
            <w:pPr>
              <w:spacing w:line="480" w:lineRule="exact"/>
              <w:rPr>
                <w:sz w:val="22"/>
                <w:szCs w:val="22"/>
              </w:rPr>
            </w:pPr>
            <w:r w:rsidRPr="00CD63A7">
              <w:rPr>
                <w:sz w:val="22"/>
                <w:szCs w:val="22"/>
              </w:rPr>
              <w:t>not treated</w:t>
            </w:r>
          </w:p>
        </w:tc>
        <w:tc>
          <w:tcPr>
            <w:tcW w:w="3150" w:type="dxa"/>
          </w:tcPr>
          <w:p w14:paraId="57552523" w14:textId="1C4693EA" w:rsidR="004D1EC5" w:rsidRPr="00CD63A7" w:rsidRDefault="004D1EC5" w:rsidP="00B5734D">
            <w:pPr>
              <w:spacing w:line="480" w:lineRule="exact"/>
              <w:rPr>
                <w:sz w:val="22"/>
                <w:szCs w:val="22"/>
              </w:rPr>
            </w:pPr>
            <w:r w:rsidRPr="00CD63A7">
              <w:rPr>
                <w:sz w:val="22"/>
                <w:szCs w:val="22"/>
              </w:rPr>
              <w:t>Neffapi</w:t>
            </w:r>
            <w:r w:rsidR="00CD63A7" w:rsidRPr="00CD63A7">
              <w:rPr>
                <w:sz w:val="22"/>
                <w:szCs w:val="22"/>
              </w:rPr>
              <w:t>ni (</w:t>
            </w:r>
            <w:r w:rsidRPr="00CD63A7">
              <w:rPr>
                <w:sz w:val="22"/>
                <w:szCs w:val="22"/>
              </w:rPr>
              <w:t>1</w:t>
            </w:r>
            <w:r w:rsidR="00CD63A7" w:rsidRPr="00CD63A7">
              <w:rPr>
                <w:sz w:val="22"/>
                <w:szCs w:val="22"/>
              </w:rPr>
              <w:t>)</w:t>
            </w:r>
          </w:p>
        </w:tc>
      </w:tr>
      <w:tr w:rsidR="004D1EC5" w:rsidRPr="00CD63A7" w14:paraId="7D24CE13" w14:textId="77777777" w:rsidTr="00B5734D">
        <w:tc>
          <w:tcPr>
            <w:tcW w:w="2520" w:type="dxa"/>
          </w:tcPr>
          <w:p w14:paraId="29FF97CB" w14:textId="1C48A74A" w:rsidR="004D1EC5" w:rsidRPr="00CD63A7" w:rsidRDefault="004D1EC5" w:rsidP="00CD63A7">
            <w:pPr>
              <w:spacing w:line="480" w:lineRule="exact"/>
              <w:rPr>
                <w:sz w:val="22"/>
                <w:szCs w:val="22"/>
              </w:rPr>
            </w:pPr>
            <w:r w:rsidRPr="00CD63A7">
              <w:rPr>
                <w:sz w:val="22"/>
                <w:szCs w:val="22"/>
              </w:rPr>
              <w:t>Panurgini</w:t>
            </w:r>
            <w:r w:rsidR="00CD63A7">
              <w:rPr>
                <w:sz w:val="22"/>
                <w:szCs w:val="22"/>
              </w:rPr>
              <w:t xml:space="preserve">, </w:t>
            </w:r>
            <w:r w:rsidR="00CD63A7" w:rsidRPr="00CD63A7">
              <w:rPr>
                <w:i/>
                <w:sz w:val="22"/>
                <w:szCs w:val="22"/>
              </w:rPr>
              <w:t>partim</w:t>
            </w:r>
          </w:p>
        </w:tc>
        <w:tc>
          <w:tcPr>
            <w:tcW w:w="2700" w:type="dxa"/>
          </w:tcPr>
          <w:p w14:paraId="4D6F11E6" w14:textId="77777777" w:rsidR="004D1EC5" w:rsidRPr="00CD63A7" w:rsidRDefault="004D1EC5" w:rsidP="00B5734D">
            <w:pPr>
              <w:spacing w:line="480" w:lineRule="exact"/>
              <w:rPr>
                <w:sz w:val="22"/>
                <w:szCs w:val="22"/>
              </w:rPr>
            </w:pPr>
            <w:r w:rsidRPr="00CD63A7">
              <w:rPr>
                <w:sz w:val="22"/>
                <w:szCs w:val="22"/>
              </w:rPr>
              <w:t>Panurgini</w:t>
            </w:r>
          </w:p>
        </w:tc>
        <w:tc>
          <w:tcPr>
            <w:tcW w:w="3150" w:type="dxa"/>
          </w:tcPr>
          <w:p w14:paraId="390E8583" w14:textId="04F57CDA" w:rsidR="004D1EC5" w:rsidRPr="00CD63A7" w:rsidRDefault="004D1EC5" w:rsidP="00CD63A7">
            <w:pPr>
              <w:spacing w:line="480" w:lineRule="exact"/>
              <w:rPr>
                <w:sz w:val="22"/>
                <w:szCs w:val="22"/>
              </w:rPr>
            </w:pPr>
            <w:r w:rsidRPr="00CD63A7">
              <w:rPr>
                <w:sz w:val="22"/>
                <w:szCs w:val="22"/>
              </w:rPr>
              <w:t xml:space="preserve">Panurgini: Panurgina </w:t>
            </w:r>
            <w:r w:rsidR="00CD63A7" w:rsidRPr="00CD63A7">
              <w:rPr>
                <w:sz w:val="22"/>
                <w:szCs w:val="22"/>
              </w:rPr>
              <w:t>(</w:t>
            </w:r>
            <w:r w:rsidRPr="00CD63A7">
              <w:rPr>
                <w:sz w:val="22"/>
                <w:szCs w:val="22"/>
              </w:rPr>
              <w:t>41</w:t>
            </w:r>
            <w:r w:rsidR="00CD63A7" w:rsidRPr="00CD63A7">
              <w:rPr>
                <w:sz w:val="22"/>
                <w:szCs w:val="22"/>
              </w:rPr>
              <w:t>)</w:t>
            </w:r>
          </w:p>
        </w:tc>
      </w:tr>
      <w:tr w:rsidR="004D1EC5" w:rsidRPr="00CD63A7" w14:paraId="4031F89F" w14:textId="77777777" w:rsidTr="00B5734D">
        <w:tc>
          <w:tcPr>
            <w:tcW w:w="2520" w:type="dxa"/>
          </w:tcPr>
          <w:p w14:paraId="0802A6CB" w14:textId="2610C64F" w:rsidR="004D1EC5" w:rsidRPr="00CD63A7" w:rsidRDefault="004D1EC5" w:rsidP="00CD63A7">
            <w:pPr>
              <w:spacing w:line="480" w:lineRule="exact"/>
              <w:rPr>
                <w:sz w:val="22"/>
                <w:szCs w:val="22"/>
              </w:rPr>
            </w:pPr>
            <w:r w:rsidRPr="00CD63A7">
              <w:rPr>
                <w:sz w:val="22"/>
                <w:szCs w:val="22"/>
              </w:rPr>
              <w:t>Panurgini</w:t>
            </w:r>
            <w:r w:rsidR="00CD63A7">
              <w:rPr>
                <w:sz w:val="22"/>
                <w:szCs w:val="22"/>
              </w:rPr>
              <w:t xml:space="preserve">, </w:t>
            </w:r>
            <w:r w:rsidR="00CD63A7" w:rsidRPr="00CD63A7">
              <w:rPr>
                <w:i/>
                <w:sz w:val="22"/>
                <w:szCs w:val="22"/>
              </w:rPr>
              <w:t>partim</w:t>
            </w:r>
          </w:p>
        </w:tc>
        <w:tc>
          <w:tcPr>
            <w:tcW w:w="2700" w:type="dxa"/>
          </w:tcPr>
          <w:p w14:paraId="68C55ED5" w14:textId="77777777" w:rsidR="004D1EC5" w:rsidRPr="00CD63A7" w:rsidRDefault="004D1EC5" w:rsidP="00B5734D">
            <w:pPr>
              <w:spacing w:line="480" w:lineRule="exact"/>
              <w:rPr>
                <w:sz w:val="22"/>
                <w:szCs w:val="22"/>
              </w:rPr>
            </w:pPr>
            <w:r w:rsidRPr="00CD63A7">
              <w:rPr>
                <w:sz w:val="22"/>
                <w:szCs w:val="22"/>
              </w:rPr>
              <w:t>Camptopoeumini (sic)</w:t>
            </w:r>
          </w:p>
        </w:tc>
        <w:tc>
          <w:tcPr>
            <w:tcW w:w="3150" w:type="dxa"/>
          </w:tcPr>
          <w:p w14:paraId="76D40E35" w14:textId="1E8DB1C2" w:rsidR="004D1EC5" w:rsidRPr="00CD63A7" w:rsidRDefault="004D1EC5" w:rsidP="00CD63A7">
            <w:pPr>
              <w:spacing w:line="480" w:lineRule="exact"/>
              <w:rPr>
                <w:sz w:val="22"/>
                <w:szCs w:val="22"/>
              </w:rPr>
            </w:pPr>
            <w:r w:rsidRPr="00CD63A7">
              <w:rPr>
                <w:sz w:val="22"/>
                <w:szCs w:val="22"/>
              </w:rPr>
              <w:t>Panurgini: Camptopoeina</w:t>
            </w:r>
            <w:r w:rsidR="00CD63A7" w:rsidRPr="00CD63A7">
              <w:rPr>
                <w:sz w:val="22"/>
                <w:szCs w:val="22"/>
              </w:rPr>
              <w:t xml:space="preserve"> (</w:t>
            </w:r>
            <w:r w:rsidRPr="00CD63A7">
              <w:rPr>
                <w:sz w:val="22"/>
                <w:szCs w:val="22"/>
              </w:rPr>
              <w:t>32</w:t>
            </w:r>
            <w:r w:rsidR="00CD63A7" w:rsidRPr="00CD63A7">
              <w:rPr>
                <w:sz w:val="22"/>
                <w:szCs w:val="22"/>
              </w:rPr>
              <w:t>)</w:t>
            </w:r>
          </w:p>
        </w:tc>
      </w:tr>
      <w:tr w:rsidR="004D1EC5" w:rsidRPr="00CD63A7" w14:paraId="2E32355C" w14:textId="77777777" w:rsidTr="00B5734D">
        <w:tc>
          <w:tcPr>
            <w:tcW w:w="2520" w:type="dxa"/>
          </w:tcPr>
          <w:p w14:paraId="581BBEDB" w14:textId="73A6EA35" w:rsidR="004D1EC5" w:rsidRPr="00CD63A7" w:rsidRDefault="004D1EC5" w:rsidP="00CD63A7">
            <w:pPr>
              <w:spacing w:line="480" w:lineRule="exact"/>
              <w:rPr>
                <w:sz w:val="22"/>
                <w:szCs w:val="22"/>
              </w:rPr>
            </w:pPr>
            <w:r w:rsidRPr="00CD63A7">
              <w:rPr>
                <w:sz w:val="22"/>
                <w:szCs w:val="22"/>
              </w:rPr>
              <w:t>Panurgini</w:t>
            </w:r>
            <w:r w:rsidR="00CD63A7">
              <w:rPr>
                <w:sz w:val="22"/>
                <w:szCs w:val="22"/>
              </w:rPr>
              <w:t xml:space="preserve">, </w:t>
            </w:r>
            <w:r w:rsidR="00CD63A7" w:rsidRPr="00CD63A7">
              <w:rPr>
                <w:i/>
                <w:sz w:val="22"/>
                <w:szCs w:val="22"/>
              </w:rPr>
              <w:t>partim</w:t>
            </w:r>
          </w:p>
        </w:tc>
        <w:tc>
          <w:tcPr>
            <w:tcW w:w="2700" w:type="dxa"/>
          </w:tcPr>
          <w:p w14:paraId="3B75C242" w14:textId="77777777" w:rsidR="004D1EC5" w:rsidRPr="00CD63A7" w:rsidRDefault="004D1EC5" w:rsidP="00B5734D">
            <w:pPr>
              <w:spacing w:line="480" w:lineRule="exact"/>
              <w:rPr>
                <w:sz w:val="22"/>
                <w:szCs w:val="22"/>
              </w:rPr>
            </w:pPr>
            <w:r w:rsidRPr="00CD63A7">
              <w:rPr>
                <w:sz w:val="22"/>
                <w:szCs w:val="22"/>
              </w:rPr>
              <w:t>Panurginini</w:t>
            </w:r>
          </w:p>
        </w:tc>
        <w:tc>
          <w:tcPr>
            <w:tcW w:w="3150" w:type="dxa"/>
          </w:tcPr>
          <w:p w14:paraId="2FAA2AA1" w14:textId="3B2F6ABC" w:rsidR="004D1EC5" w:rsidRPr="00CD63A7" w:rsidRDefault="004D1EC5" w:rsidP="00CD63A7">
            <w:pPr>
              <w:spacing w:line="480" w:lineRule="exact"/>
              <w:rPr>
                <w:sz w:val="22"/>
                <w:szCs w:val="22"/>
              </w:rPr>
            </w:pPr>
            <w:r w:rsidRPr="00CD63A7">
              <w:rPr>
                <w:sz w:val="22"/>
                <w:szCs w:val="22"/>
              </w:rPr>
              <w:t xml:space="preserve">Panurgini: Panurginina </w:t>
            </w:r>
            <w:r w:rsidR="00CD63A7" w:rsidRPr="00CD63A7">
              <w:rPr>
                <w:sz w:val="22"/>
                <w:szCs w:val="22"/>
              </w:rPr>
              <w:t>(</w:t>
            </w:r>
            <w:r w:rsidRPr="00CD63A7">
              <w:rPr>
                <w:sz w:val="22"/>
                <w:szCs w:val="22"/>
              </w:rPr>
              <w:t>64</w:t>
            </w:r>
            <w:r w:rsidR="00CD63A7" w:rsidRPr="00CD63A7">
              <w:rPr>
                <w:sz w:val="22"/>
                <w:szCs w:val="22"/>
              </w:rPr>
              <w:t>)</w:t>
            </w:r>
          </w:p>
        </w:tc>
      </w:tr>
      <w:tr w:rsidR="004D1EC5" w:rsidRPr="00CD63A7" w14:paraId="39AF1DF6" w14:textId="77777777" w:rsidTr="00B5734D">
        <w:tc>
          <w:tcPr>
            <w:tcW w:w="2520" w:type="dxa"/>
          </w:tcPr>
          <w:p w14:paraId="5735E037" w14:textId="32E20E79" w:rsidR="004D1EC5" w:rsidRPr="00CD63A7" w:rsidRDefault="004D1EC5" w:rsidP="00CD63A7">
            <w:pPr>
              <w:spacing w:line="480" w:lineRule="exact"/>
              <w:rPr>
                <w:sz w:val="22"/>
                <w:szCs w:val="22"/>
              </w:rPr>
            </w:pPr>
            <w:r w:rsidRPr="00CD63A7">
              <w:rPr>
                <w:sz w:val="22"/>
                <w:szCs w:val="22"/>
              </w:rPr>
              <w:t>Melitturgini</w:t>
            </w:r>
            <w:r w:rsidR="00CD63A7">
              <w:rPr>
                <w:sz w:val="22"/>
                <w:szCs w:val="22"/>
              </w:rPr>
              <w:t xml:space="preserve">, </w:t>
            </w:r>
            <w:r w:rsidR="00CD63A7" w:rsidRPr="00CD63A7">
              <w:rPr>
                <w:i/>
                <w:sz w:val="22"/>
                <w:szCs w:val="22"/>
              </w:rPr>
              <w:t>partim</w:t>
            </w:r>
          </w:p>
        </w:tc>
        <w:tc>
          <w:tcPr>
            <w:tcW w:w="2700" w:type="dxa"/>
          </w:tcPr>
          <w:p w14:paraId="48E776FF" w14:textId="77777777" w:rsidR="004D1EC5" w:rsidRPr="00CD63A7" w:rsidRDefault="004D1EC5" w:rsidP="00B5734D">
            <w:pPr>
              <w:spacing w:line="480" w:lineRule="exact"/>
              <w:rPr>
                <w:sz w:val="22"/>
                <w:szCs w:val="22"/>
              </w:rPr>
            </w:pPr>
            <w:r w:rsidRPr="00CD63A7">
              <w:rPr>
                <w:sz w:val="22"/>
                <w:szCs w:val="22"/>
              </w:rPr>
              <w:t>Melitturgini</w:t>
            </w:r>
          </w:p>
        </w:tc>
        <w:tc>
          <w:tcPr>
            <w:tcW w:w="3150" w:type="dxa"/>
          </w:tcPr>
          <w:p w14:paraId="72CCE661" w14:textId="1A34112A" w:rsidR="004D1EC5" w:rsidRPr="00CD63A7" w:rsidRDefault="004D1EC5" w:rsidP="00CD63A7">
            <w:pPr>
              <w:spacing w:line="480" w:lineRule="exact"/>
              <w:rPr>
                <w:sz w:val="22"/>
                <w:szCs w:val="22"/>
              </w:rPr>
            </w:pPr>
            <w:r w:rsidRPr="00CD63A7">
              <w:rPr>
                <w:sz w:val="22"/>
                <w:szCs w:val="22"/>
              </w:rPr>
              <w:t xml:space="preserve">Panurgini: Melitturgina </w:t>
            </w:r>
            <w:r w:rsidR="00CD63A7" w:rsidRPr="00CD63A7">
              <w:rPr>
                <w:sz w:val="22"/>
                <w:szCs w:val="22"/>
              </w:rPr>
              <w:t>(</w:t>
            </w:r>
            <w:r w:rsidRPr="00CD63A7">
              <w:rPr>
                <w:sz w:val="22"/>
                <w:szCs w:val="22"/>
              </w:rPr>
              <w:t>19</w:t>
            </w:r>
            <w:r w:rsidR="00CD63A7" w:rsidRPr="00CD63A7">
              <w:rPr>
                <w:sz w:val="22"/>
                <w:szCs w:val="22"/>
              </w:rPr>
              <w:t>)</w:t>
            </w:r>
          </w:p>
        </w:tc>
      </w:tr>
      <w:tr w:rsidR="004D1EC5" w:rsidRPr="00CD63A7" w14:paraId="3096BA76" w14:textId="77777777" w:rsidTr="00B5734D">
        <w:tc>
          <w:tcPr>
            <w:tcW w:w="2520" w:type="dxa"/>
          </w:tcPr>
          <w:p w14:paraId="0E1D30A0" w14:textId="4E2284E0" w:rsidR="004D1EC5" w:rsidRPr="00CD63A7" w:rsidRDefault="004D1EC5" w:rsidP="00CD63A7">
            <w:pPr>
              <w:spacing w:line="480" w:lineRule="exact"/>
              <w:rPr>
                <w:sz w:val="22"/>
                <w:szCs w:val="22"/>
              </w:rPr>
            </w:pPr>
            <w:r w:rsidRPr="00CD63A7">
              <w:rPr>
                <w:sz w:val="22"/>
                <w:szCs w:val="22"/>
              </w:rPr>
              <w:t>Melitturgini</w:t>
            </w:r>
            <w:r w:rsidR="00CD63A7">
              <w:rPr>
                <w:sz w:val="22"/>
                <w:szCs w:val="22"/>
              </w:rPr>
              <w:t xml:space="preserve">, </w:t>
            </w:r>
            <w:r w:rsidR="00CD63A7" w:rsidRPr="00CD63A7">
              <w:rPr>
                <w:i/>
                <w:sz w:val="22"/>
                <w:szCs w:val="22"/>
              </w:rPr>
              <w:t>partim</w:t>
            </w:r>
          </w:p>
        </w:tc>
        <w:tc>
          <w:tcPr>
            <w:tcW w:w="2700" w:type="dxa"/>
          </w:tcPr>
          <w:p w14:paraId="10DF1DD4" w14:textId="2FBEC822" w:rsidR="004D1EC5" w:rsidRPr="00CD63A7" w:rsidRDefault="004D1EC5" w:rsidP="00CD63A7">
            <w:pPr>
              <w:spacing w:line="480" w:lineRule="exact"/>
              <w:rPr>
                <w:sz w:val="22"/>
                <w:szCs w:val="22"/>
              </w:rPr>
            </w:pPr>
            <w:r w:rsidRPr="00CD63A7">
              <w:rPr>
                <w:sz w:val="22"/>
                <w:szCs w:val="22"/>
              </w:rPr>
              <w:t>“Paramelitturgini”</w:t>
            </w:r>
            <w:r w:rsidR="00CD63A7">
              <w:rPr>
                <w:sz w:val="22"/>
                <w:szCs w:val="22"/>
              </w:rPr>
              <w:t xml:space="preserve">, </w:t>
            </w:r>
            <w:r w:rsidR="00CD63A7" w:rsidRPr="00CD63A7">
              <w:rPr>
                <w:i/>
                <w:sz w:val="22"/>
                <w:szCs w:val="22"/>
              </w:rPr>
              <w:t>nomen invalidum</w:t>
            </w:r>
          </w:p>
        </w:tc>
        <w:tc>
          <w:tcPr>
            <w:tcW w:w="3150" w:type="dxa"/>
          </w:tcPr>
          <w:p w14:paraId="5A880E3A" w14:textId="6351CA19" w:rsidR="004D1EC5" w:rsidRPr="00CD63A7" w:rsidRDefault="004D1EC5" w:rsidP="00CD63A7">
            <w:pPr>
              <w:spacing w:line="480" w:lineRule="exact"/>
              <w:rPr>
                <w:sz w:val="22"/>
                <w:szCs w:val="22"/>
              </w:rPr>
            </w:pPr>
            <w:r w:rsidRPr="00CD63A7">
              <w:rPr>
                <w:sz w:val="22"/>
                <w:szCs w:val="22"/>
              </w:rPr>
              <w:t xml:space="preserve">Panurgini: Meliturgulina </w:t>
            </w:r>
            <w:r w:rsidR="00CD63A7" w:rsidRPr="00CD63A7">
              <w:rPr>
                <w:sz w:val="22"/>
                <w:szCs w:val="22"/>
              </w:rPr>
              <w:t>(</w:t>
            </w:r>
            <w:r w:rsidRPr="00CD63A7">
              <w:rPr>
                <w:sz w:val="22"/>
                <w:szCs w:val="22"/>
              </w:rPr>
              <w:t>20</w:t>
            </w:r>
            <w:r w:rsidR="00CD63A7" w:rsidRPr="00CD63A7">
              <w:rPr>
                <w:sz w:val="22"/>
                <w:szCs w:val="22"/>
              </w:rPr>
              <w:t>)</w:t>
            </w:r>
          </w:p>
        </w:tc>
      </w:tr>
      <w:tr w:rsidR="004D1EC5" w:rsidRPr="00CD63A7" w14:paraId="23EA4CC0" w14:textId="77777777" w:rsidTr="00B5734D">
        <w:tc>
          <w:tcPr>
            <w:tcW w:w="2520" w:type="dxa"/>
          </w:tcPr>
          <w:p w14:paraId="217C1038" w14:textId="59651C56" w:rsidR="004D1EC5" w:rsidRPr="00CD63A7" w:rsidRDefault="004D1EC5" w:rsidP="00CD63A7">
            <w:pPr>
              <w:spacing w:line="480" w:lineRule="exact"/>
              <w:rPr>
                <w:sz w:val="22"/>
                <w:szCs w:val="22"/>
              </w:rPr>
            </w:pPr>
            <w:r w:rsidRPr="00CD63A7">
              <w:rPr>
                <w:sz w:val="22"/>
                <w:szCs w:val="22"/>
              </w:rPr>
              <w:t>Melitturgini</w:t>
            </w:r>
            <w:r w:rsidR="00CD63A7">
              <w:rPr>
                <w:sz w:val="22"/>
                <w:szCs w:val="22"/>
              </w:rPr>
              <w:t xml:space="preserve">, </w:t>
            </w:r>
            <w:r w:rsidR="00CD63A7" w:rsidRPr="00CD63A7">
              <w:rPr>
                <w:i/>
                <w:sz w:val="22"/>
                <w:szCs w:val="22"/>
              </w:rPr>
              <w:t>partim</w:t>
            </w:r>
          </w:p>
        </w:tc>
        <w:tc>
          <w:tcPr>
            <w:tcW w:w="2700" w:type="dxa"/>
          </w:tcPr>
          <w:p w14:paraId="2F86F588" w14:textId="77777777" w:rsidR="004D1EC5" w:rsidRPr="00CD63A7" w:rsidRDefault="004D1EC5" w:rsidP="00B5734D">
            <w:pPr>
              <w:spacing w:line="480" w:lineRule="exact"/>
              <w:rPr>
                <w:sz w:val="22"/>
                <w:szCs w:val="22"/>
              </w:rPr>
            </w:pPr>
            <w:r w:rsidRPr="00CD63A7">
              <w:rPr>
                <w:sz w:val="22"/>
                <w:szCs w:val="22"/>
              </w:rPr>
              <w:t>Mermiglossini</w:t>
            </w:r>
          </w:p>
        </w:tc>
        <w:tc>
          <w:tcPr>
            <w:tcW w:w="3150" w:type="dxa"/>
          </w:tcPr>
          <w:p w14:paraId="67863D4B" w14:textId="4A0B3F2D" w:rsidR="004D1EC5" w:rsidRPr="00CD63A7" w:rsidRDefault="004D1EC5" w:rsidP="00CD63A7">
            <w:pPr>
              <w:spacing w:line="480" w:lineRule="exact"/>
              <w:rPr>
                <w:sz w:val="22"/>
                <w:szCs w:val="22"/>
              </w:rPr>
            </w:pPr>
            <w:r w:rsidRPr="00CD63A7">
              <w:rPr>
                <w:sz w:val="22"/>
                <w:szCs w:val="22"/>
              </w:rPr>
              <w:t xml:space="preserve">Panurgini: Mermiglossina </w:t>
            </w:r>
            <w:r w:rsidR="00CD63A7" w:rsidRPr="00CD63A7">
              <w:rPr>
                <w:sz w:val="22"/>
                <w:szCs w:val="22"/>
              </w:rPr>
              <w:t>(</w:t>
            </w:r>
            <w:r w:rsidRPr="00CD63A7">
              <w:rPr>
                <w:sz w:val="22"/>
                <w:szCs w:val="22"/>
              </w:rPr>
              <w:t>6</w:t>
            </w:r>
            <w:r w:rsidR="00CD63A7" w:rsidRPr="00CD63A7">
              <w:rPr>
                <w:sz w:val="22"/>
                <w:szCs w:val="22"/>
              </w:rPr>
              <w:t>)</w:t>
            </w:r>
          </w:p>
        </w:tc>
      </w:tr>
      <w:tr w:rsidR="004D1EC5" w:rsidRPr="00CD63A7" w14:paraId="304F67C3" w14:textId="77777777" w:rsidTr="00B5734D">
        <w:tc>
          <w:tcPr>
            <w:tcW w:w="2520" w:type="dxa"/>
          </w:tcPr>
          <w:p w14:paraId="6E8F27CE" w14:textId="77777777" w:rsidR="004D1EC5" w:rsidRPr="00CD63A7" w:rsidRDefault="004D1EC5" w:rsidP="00B5734D">
            <w:pPr>
              <w:spacing w:line="480" w:lineRule="exact"/>
              <w:rPr>
                <w:sz w:val="22"/>
                <w:szCs w:val="22"/>
              </w:rPr>
            </w:pPr>
            <w:r w:rsidRPr="00CD63A7">
              <w:rPr>
                <w:sz w:val="22"/>
                <w:szCs w:val="22"/>
              </w:rPr>
              <w:t>Protomeliturgini</w:t>
            </w:r>
          </w:p>
        </w:tc>
        <w:tc>
          <w:tcPr>
            <w:tcW w:w="2700" w:type="dxa"/>
          </w:tcPr>
          <w:p w14:paraId="04F703AC" w14:textId="77777777" w:rsidR="004D1EC5" w:rsidRPr="00CD63A7" w:rsidRDefault="004D1EC5" w:rsidP="00B5734D">
            <w:pPr>
              <w:spacing w:line="480" w:lineRule="exact"/>
              <w:rPr>
                <w:sz w:val="22"/>
                <w:szCs w:val="22"/>
              </w:rPr>
            </w:pPr>
            <w:r w:rsidRPr="00CD63A7">
              <w:rPr>
                <w:sz w:val="22"/>
                <w:szCs w:val="22"/>
              </w:rPr>
              <w:t>not treated</w:t>
            </w:r>
          </w:p>
        </w:tc>
        <w:tc>
          <w:tcPr>
            <w:tcW w:w="3150" w:type="dxa"/>
          </w:tcPr>
          <w:p w14:paraId="13549E73" w14:textId="01267D08" w:rsidR="004D1EC5" w:rsidRPr="00CD63A7" w:rsidRDefault="004D1EC5" w:rsidP="00CD63A7">
            <w:pPr>
              <w:spacing w:line="480" w:lineRule="exact"/>
              <w:rPr>
                <w:sz w:val="22"/>
                <w:szCs w:val="22"/>
              </w:rPr>
            </w:pPr>
            <w:r w:rsidRPr="00CD63A7">
              <w:rPr>
                <w:sz w:val="22"/>
                <w:szCs w:val="22"/>
              </w:rPr>
              <w:t xml:space="preserve">Protomeliturgini </w:t>
            </w:r>
            <w:r w:rsidR="00CD63A7" w:rsidRPr="00CD63A7">
              <w:rPr>
                <w:sz w:val="22"/>
                <w:szCs w:val="22"/>
              </w:rPr>
              <w:t>(</w:t>
            </w:r>
            <w:r w:rsidRPr="00CD63A7">
              <w:rPr>
                <w:sz w:val="22"/>
                <w:szCs w:val="22"/>
              </w:rPr>
              <w:t>2</w:t>
            </w:r>
            <w:r w:rsidR="00CD63A7" w:rsidRPr="00CD63A7">
              <w:rPr>
                <w:sz w:val="22"/>
                <w:szCs w:val="22"/>
              </w:rPr>
              <w:t>)</w:t>
            </w:r>
          </w:p>
        </w:tc>
      </w:tr>
      <w:tr w:rsidR="004D1EC5" w:rsidRPr="00CD63A7" w14:paraId="4235DBE8" w14:textId="77777777" w:rsidTr="00B5734D">
        <w:tc>
          <w:tcPr>
            <w:tcW w:w="2520" w:type="dxa"/>
          </w:tcPr>
          <w:p w14:paraId="714C7057" w14:textId="77777777" w:rsidR="004D1EC5" w:rsidRPr="00CD63A7" w:rsidRDefault="004D1EC5" w:rsidP="00B5734D">
            <w:pPr>
              <w:spacing w:line="480" w:lineRule="exact"/>
              <w:rPr>
                <w:sz w:val="22"/>
                <w:szCs w:val="22"/>
              </w:rPr>
            </w:pPr>
            <w:r w:rsidRPr="00CD63A7">
              <w:rPr>
                <w:sz w:val="22"/>
                <w:szCs w:val="22"/>
              </w:rPr>
              <w:t>Perditini</w:t>
            </w:r>
          </w:p>
        </w:tc>
        <w:tc>
          <w:tcPr>
            <w:tcW w:w="2700" w:type="dxa"/>
          </w:tcPr>
          <w:p w14:paraId="1C7EA4E8" w14:textId="77777777" w:rsidR="004D1EC5" w:rsidRPr="00CD63A7" w:rsidRDefault="004D1EC5" w:rsidP="00B5734D">
            <w:pPr>
              <w:spacing w:line="480" w:lineRule="exact"/>
              <w:rPr>
                <w:sz w:val="22"/>
                <w:szCs w:val="22"/>
              </w:rPr>
            </w:pPr>
            <w:r w:rsidRPr="00CD63A7">
              <w:rPr>
                <w:sz w:val="22"/>
                <w:szCs w:val="22"/>
              </w:rPr>
              <w:t>Perditini</w:t>
            </w:r>
          </w:p>
        </w:tc>
        <w:tc>
          <w:tcPr>
            <w:tcW w:w="3150" w:type="dxa"/>
          </w:tcPr>
          <w:p w14:paraId="41890FF4" w14:textId="4AC0F3F7" w:rsidR="004D1EC5" w:rsidRPr="00CD63A7" w:rsidRDefault="004D1EC5" w:rsidP="00CD63A7">
            <w:pPr>
              <w:spacing w:line="480" w:lineRule="exact"/>
              <w:rPr>
                <w:sz w:val="22"/>
                <w:szCs w:val="22"/>
              </w:rPr>
            </w:pPr>
            <w:r w:rsidRPr="00CD63A7">
              <w:rPr>
                <w:sz w:val="22"/>
                <w:szCs w:val="22"/>
              </w:rPr>
              <w:t xml:space="preserve">Panurgini: </w:t>
            </w:r>
            <w:r w:rsidRPr="00225678">
              <w:rPr>
                <w:sz w:val="22"/>
                <w:szCs w:val="22"/>
              </w:rPr>
              <w:t xml:space="preserve">Perditina </w:t>
            </w:r>
            <w:r w:rsidR="00CD63A7" w:rsidRPr="00225678">
              <w:rPr>
                <w:sz w:val="22"/>
                <w:szCs w:val="22"/>
              </w:rPr>
              <w:t>(</w:t>
            </w:r>
            <w:r w:rsidR="00155E64" w:rsidRPr="00225678">
              <w:rPr>
                <w:sz w:val="22"/>
                <w:szCs w:val="22"/>
              </w:rPr>
              <w:t>672</w:t>
            </w:r>
            <w:r w:rsidR="00CD63A7" w:rsidRPr="00225678">
              <w:rPr>
                <w:sz w:val="22"/>
                <w:szCs w:val="22"/>
              </w:rPr>
              <w:t>)</w:t>
            </w:r>
          </w:p>
        </w:tc>
      </w:tr>
    </w:tbl>
    <w:p w14:paraId="27422C13" w14:textId="10541C95" w:rsidR="004D1EC5" w:rsidRDefault="004D1EC5" w:rsidP="000C6485">
      <w:pPr>
        <w:ind w:right="-288"/>
      </w:pPr>
    </w:p>
    <w:p w14:paraId="30A191BF" w14:textId="77777777" w:rsidR="009061E1" w:rsidRDefault="009061E1" w:rsidP="000C6485"/>
    <w:sectPr w:rsidR="009061E1">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70ABA7" w14:textId="77777777" w:rsidR="00A23CE1" w:rsidRDefault="00A23CE1">
      <w:r>
        <w:separator/>
      </w:r>
    </w:p>
  </w:endnote>
  <w:endnote w:type="continuationSeparator" w:id="0">
    <w:p w14:paraId="3D09D2C3" w14:textId="77777777" w:rsidR="00A23CE1" w:rsidRDefault="00A23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AD80E" w14:textId="77777777" w:rsidR="00A23CE1" w:rsidRDefault="00A23CE1">
      <w:r>
        <w:separator/>
      </w:r>
    </w:p>
  </w:footnote>
  <w:footnote w:type="continuationSeparator" w:id="0">
    <w:p w14:paraId="7499F6DD" w14:textId="77777777" w:rsidR="00A23CE1" w:rsidRDefault="00A23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3A95" w14:textId="4D2843A5" w:rsidR="00CD63A7" w:rsidRDefault="00CD63A7">
    <w:pPr>
      <w:pStyle w:val="Header"/>
      <w:jc w:val="right"/>
      <w:rPr>
        <w:sz w:val="20"/>
        <w:szCs w:val="20"/>
      </w:rPr>
    </w:pPr>
    <w:r>
      <w:rPr>
        <w:sz w:val="20"/>
        <w:szCs w:val="20"/>
      </w:rPr>
      <w:t xml:space="preserve">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3A0C87">
      <w:rPr>
        <w:rStyle w:val="PageNumber"/>
        <w:noProof/>
        <w:sz w:val="20"/>
        <w:szCs w:val="20"/>
      </w:rPr>
      <w:t>1</w:t>
    </w:r>
    <w:r>
      <w:rPr>
        <w:rStyle w:val="PageNumbe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097B89"/>
    <w:multiLevelType w:val="hybridMultilevel"/>
    <w:tmpl w:val="A28C3FD8"/>
    <w:lvl w:ilvl="0" w:tplc="028289F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36D"/>
    <w:rsid w:val="00041973"/>
    <w:rsid w:val="00064275"/>
    <w:rsid w:val="000729FE"/>
    <w:rsid w:val="000C6485"/>
    <w:rsid w:val="00155E64"/>
    <w:rsid w:val="0017540B"/>
    <w:rsid w:val="0018133C"/>
    <w:rsid w:val="00181ABA"/>
    <w:rsid w:val="001D602C"/>
    <w:rsid w:val="001F5777"/>
    <w:rsid w:val="002205DD"/>
    <w:rsid w:val="00225678"/>
    <w:rsid w:val="00236EF0"/>
    <w:rsid w:val="00244064"/>
    <w:rsid w:val="0024643F"/>
    <w:rsid w:val="002635D9"/>
    <w:rsid w:val="00271A6C"/>
    <w:rsid w:val="002A25AA"/>
    <w:rsid w:val="002D1F46"/>
    <w:rsid w:val="0030068B"/>
    <w:rsid w:val="003574D2"/>
    <w:rsid w:val="003708BE"/>
    <w:rsid w:val="003A0C87"/>
    <w:rsid w:val="003E5D8D"/>
    <w:rsid w:val="0040416A"/>
    <w:rsid w:val="004D1EC5"/>
    <w:rsid w:val="004F6491"/>
    <w:rsid w:val="00506612"/>
    <w:rsid w:val="00511947"/>
    <w:rsid w:val="00527DFE"/>
    <w:rsid w:val="005A4E18"/>
    <w:rsid w:val="005C0C8B"/>
    <w:rsid w:val="005D056D"/>
    <w:rsid w:val="005E5C5B"/>
    <w:rsid w:val="005F0144"/>
    <w:rsid w:val="005F1B47"/>
    <w:rsid w:val="005F64C1"/>
    <w:rsid w:val="005F7631"/>
    <w:rsid w:val="006338A4"/>
    <w:rsid w:val="006430B6"/>
    <w:rsid w:val="0065136D"/>
    <w:rsid w:val="00672A69"/>
    <w:rsid w:val="006A3D58"/>
    <w:rsid w:val="006C42E0"/>
    <w:rsid w:val="006E359F"/>
    <w:rsid w:val="006E63E1"/>
    <w:rsid w:val="006F6FC3"/>
    <w:rsid w:val="00702F79"/>
    <w:rsid w:val="00734C6A"/>
    <w:rsid w:val="00742BC4"/>
    <w:rsid w:val="00742FAC"/>
    <w:rsid w:val="007F6504"/>
    <w:rsid w:val="008741F5"/>
    <w:rsid w:val="0089218A"/>
    <w:rsid w:val="008F3071"/>
    <w:rsid w:val="009053BA"/>
    <w:rsid w:val="009061E1"/>
    <w:rsid w:val="009643F9"/>
    <w:rsid w:val="0097290B"/>
    <w:rsid w:val="00980B6D"/>
    <w:rsid w:val="009E398C"/>
    <w:rsid w:val="009E76F6"/>
    <w:rsid w:val="00A05A6A"/>
    <w:rsid w:val="00A137B5"/>
    <w:rsid w:val="00A23CE1"/>
    <w:rsid w:val="00A42612"/>
    <w:rsid w:val="00A511FA"/>
    <w:rsid w:val="00A72095"/>
    <w:rsid w:val="00A96E97"/>
    <w:rsid w:val="00AD695B"/>
    <w:rsid w:val="00B07AAD"/>
    <w:rsid w:val="00B1554B"/>
    <w:rsid w:val="00B339B5"/>
    <w:rsid w:val="00B3465C"/>
    <w:rsid w:val="00B42137"/>
    <w:rsid w:val="00B447A2"/>
    <w:rsid w:val="00B5734D"/>
    <w:rsid w:val="00B94DD4"/>
    <w:rsid w:val="00BA50A5"/>
    <w:rsid w:val="00BB5997"/>
    <w:rsid w:val="00BB5DE5"/>
    <w:rsid w:val="00C01F2D"/>
    <w:rsid w:val="00C1669A"/>
    <w:rsid w:val="00C26B92"/>
    <w:rsid w:val="00C42371"/>
    <w:rsid w:val="00C50B17"/>
    <w:rsid w:val="00C61F33"/>
    <w:rsid w:val="00C7779F"/>
    <w:rsid w:val="00C81844"/>
    <w:rsid w:val="00C87F46"/>
    <w:rsid w:val="00C913BA"/>
    <w:rsid w:val="00C93D57"/>
    <w:rsid w:val="00CB4B7A"/>
    <w:rsid w:val="00CC1AC1"/>
    <w:rsid w:val="00CD0E02"/>
    <w:rsid w:val="00CD63A7"/>
    <w:rsid w:val="00D01E8E"/>
    <w:rsid w:val="00D03106"/>
    <w:rsid w:val="00D22D9D"/>
    <w:rsid w:val="00D269C9"/>
    <w:rsid w:val="00D346AF"/>
    <w:rsid w:val="00D51DDB"/>
    <w:rsid w:val="00D809F6"/>
    <w:rsid w:val="00D84B71"/>
    <w:rsid w:val="00D8768C"/>
    <w:rsid w:val="00DA02B3"/>
    <w:rsid w:val="00DB2DC0"/>
    <w:rsid w:val="00DB59A0"/>
    <w:rsid w:val="00DC1015"/>
    <w:rsid w:val="00DF1AD9"/>
    <w:rsid w:val="00E2017C"/>
    <w:rsid w:val="00E20EFD"/>
    <w:rsid w:val="00E45BC8"/>
    <w:rsid w:val="00E81AE1"/>
    <w:rsid w:val="00E87050"/>
    <w:rsid w:val="00EB02F8"/>
    <w:rsid w:val="00EB30C5"/>
    <w:rsid w:val="00EE3FB1"/>
    <w:rsid w:val="00F01419"/>
    <w:rsid w:val="00F04DA5"/>
    <w:rsid w:val="00F17E2E"/>
    <w:rsid w:val="00F41ABF"/>
    <w:rsid w:val="00F7185E"/>
    <w:rsid w:val="00F72AD7"/>
    <w:rsid w:val="00FB3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8D3B4"/>
  <w15:chartTrackingRefBased/>
  <w15:docId w15:val="{9DBB11C6-EF81-47E4-843F-362E8DD2D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EB02F8"/>
    <w:rPr>
      <w:rFonts w:ascii="Tahoma" w:hAnsi="Tahoma"/>
      <w:sz w:val="16"/>
      <w:szCs w:val="16"/>
      <w:lang w:val="x-none" w:eastAsia="x-none"/>
    </w:rPr>
  </w:style>
  <w:style w:type="character" w:customStyle="1" w:styleId="BalloonTextChar">
    <w:name w:val="Balloon Text Char"/>
    <w:link w:val="BalloonText"/>
    <w:uiPriority w:val="99"/>
    <w:semiHidden/>
    <w:rsid w:val="00EB02F8"/>
    <w:rPr>
      <w:rFonts w:ascii="Tahoma" w:hAnsi="Tahoma" w:cs="Tahoma"/>
      <w:sz w:val="16"/>
      <w:szCs w:val="16"/>
    </w:rPr>
  </w:style>
  <w:style w:type="paragraph" w:styleId="BodyTextIndent">
    <w:name w:val="Body Text Indent"/>
    <w:basedOn w:val="Normal"/>
    <w:link w:val="BodyTextIndentChar"/>
    <w:semiHidden/>
    <w:rsid w:val="00734C6A"/>
    <w:pPr>
      <w:ind w:firstLine="720"/>
    </w:pPr>
    <w:rPr>
      <w:smallCaps/>
      <w:szCs w:val="20"/>
    </w:rPr>
  </w:style>
  <w:style w:type="character" w:customStyle="1" w:styleId="BodyTextIndentChar">
    <w:name w:val="Body Text Indent Char"/>
    <w:link w:val="BodyTextIndent"/>
    <w:semiHidden/>
    <w:rsid w:val="00734C6A"/>
    <w:rPr>
      <w:smallCaps/>
      <w:sz w:val="24"/>
    </w:rPr>
  </w:style>
  <w:style w:type="character" w:styleId="CommentReference">
    <w:name w:val="annotation reference"/>
    <w:uiPriority w:val="99"/>
    <w:semiHidden/>
    <w:unhideWhenUsed/>
    <w:rsid w:val="00B447A2"/>
    <w:rPr>
      <w:sz w:val="16"/>
      <w:szCs w:val="16"/>
    </w:rPr>
  </w:style>
  <w:style w:type="paragraph" w:styleId="CommentText">
    <w:name w:val="annotation text"/>
    <w:basedOn w:val="Normal"/>
    <w:link w:val="CommentTextChar"/>
    <w:uiPriority w:val="99"/>
    <w:semiHidden/>
    <w:unhideWhenUsed/>
    <w:rsid w:val="00B447A2"/>
    <w:rPr>
      <w:sz w:val="20"/>
      <w:szCs w:val="20"/>
    </w:rPr>
  </w:style>
  <w:style w:type="character" w:customStyle="1" w:styleId="CommentTextChar">
    <w:name w:val="Comment Text Char"/>
    <w:basedOn w:val="DefaultParagraphFont"/>
    <w:link w:val="CommentText"/>
    <w:uiPriority w:val="99"/>
    <w:semiHidden/>
    <w:rsid w:val="00B447A2"/>
  </w:style>
  <w:style w:type="paragraph" w:styleId="CommentSubject">
    <w:name w:val="annotation subject"/>
    <w:basedOn w:val="CommentText"/>
    <w:next w:val="CommentText"/>
    <w:link w:val="CommentSubjectChar"/>
    <w:uiPriority w:val="99"/>
    <w:semiHidden/>
    <w:unhideWhenUsed/>
    <w:rsid w:val="00B447A2"/>
    <w:rPr>
      <w:b/>
      <w:bCs/>
    </w:rPr>
  </w:style>
  <w:style w:type="character" w:customStyle="1" w:styleId="CommentSubjectChar">
    <w:name w:val="Comment Subject Char"/>
    <w:link w:val="CommentSubject"/>
    <w:uiPriority w:val="99"/>
    <w:semiHidden/>
    <w:rsid w:val="00B447A2"/>
    <w:rPr>
      <w:b/>
      <w:bCs/>
    </w:rPr>
  </w:style>
  <w:style w:type="paragraph" w:styleId="Revision">
    <w:name w:val="Revision"/>
    <w:hidden/>
    <w:uiPriority w:val="99"/>
    <w:semiHidden/>
    <w:rsid w:val="00B3465C"/>
    <w:rPr>
      <w:sz w:val="24"/>
      <w:szCs w:val="24"/>
    </w:rPr>
  </w:style>
  <w:style w:type="character" w:styleId="Hyperlink">
    <w:name w:val="Hyperlink"/>
    <w:basedOn w:val="DefaultParagraphFont"/>
    <w:uiPriority w:val="99"/>
    <w:unhideWhenUsed/>
    <w:rsid w:val="00155E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529550">
      <w:bodyDiv w:val="1"/>
      <w:marLeft w:val="0"/>
      <w:marRight w:val="0"/>
      <w:marTop w:val="0"/>
      <w:marBottom w:val="0"/>
      <w:divBdr>
        <w:top w:val="none" w:sz="0" w:space="0" w:color="auto"/>
        <w:left w:val="none" w:sz="0" w:space="0" w:color="auto"/>
        <w:bottom w:val="none" w:sz="0" w:space="0" w:color="auto"/>
        <w:right w:val="none" w:sz="0" w:space="0" w:color="auto"/>
      </w:divBdr>
    </w:div>
    <w:div w:id="60824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B1211-8920-44C4-B487-43376B51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4644</Words>
  <Characters>26471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Biodiversity Institute</Company>
  <LinksUpToDate>false</LinksUpToDate>
  <CharactersWithSpaces>31053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 Engel</dc:creator>
  <cp:keywords/>
  <cp:lastModifiedBy>Engel, Michael S</cp:lastModifiedBy>
  <cp:revision>2</cp:revision>
  <cp:lastPrinted>2017-10-06T15:27:00Z</cp:lastPrinted>
  <dcterms:created xsi:type="dcterms:W3CDTF">2017-10-19T23:12:00Z</dcterms:created>
  <dcterms:modified xsi:type="dcterms:W3CDTF">2017-10-19T23:12:00Z</dcterms:modified>
</cp:coreProperties>
</file>