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015" w:rsidRDefault="00A84015"/>
    <w:p w:rsidR="004A3BBE" w:rsidRDefault="00F13AE4">
      <w:r>
        <w:t>Journal of Melittology</w:t>
      </w:r>
    </w:p>
    <w:p w:rsidR="00F13AE4" w:rsidRDefault="00F13AE4"/>
    <w:p w:rsidR="00331DE7" w:rsidRDefault="00F13AE4" w:rsidP="00F13AE4">
      <w:pPr>
        <w:jc w:val="center"/>
      </w:pPr>
      <w:r>
        <w:t xml:space="preserve">A new genus of </w:t>
      </w:r>
      <w:proofErr w:type="spellStart"/>
      <w:r>
        <w:t>anthophorine</w:t>
      </w:r>
      <w:proofErr w:type="spellEnd"/>
      <w:r>
        <w:t xml:space="preserve"> bees from </w:t>
      </w:r>
      <w:r w:rsidR="00331DE7">
        <w:t>Brunei</w:t>
      </w:r>
      <w:r>
        <w:t xml:space="preserve"> </w:t>
      </w:r>
    </w:p>
    <w:p w:rsidR="00F13AE4" w:rsidRDefault="00F13AE4" w:rsidP="00F13AE4">
      <w:pPr>
        <w:jc w:val="center"/>
      </w:pPr>
      <w:r>
        <w:t>(Hymenoptera: Apidae)</w:t>
      </w:r>
    </w:p>
    <w:p w:rsidR="00F13AE4" w:rsidRDefault="00F13AE4"/>
    <w:p w:rsidR="00F13AE4" w:rsidRDefault="00F13AE4" w:rsidP="00F13AE4">
      <w:pPr>
        <w:jc w:val="center"/>
      </w:pPr>
      <w:r>
        <w:t>Michael S. Engel</w:t>
      </w:r>
      <w:r w:rsidRPr="00F13AE4">
        <w:rPr>
          <w:vertAlign w:val="superscript"/>
        </w:rPr>
        <w:t>1</w:t>
      </w:r>
      <w:proofErr w:type="gramStart"/>
      <w:r w:rsidRPr="00F13AE4">
        <w:rPr>
          <w:vertAlign w:val="superscript"/>
        </w:rPr>
        <w:t>,2</w:t>
      </w:r>
      <w:proofErr w:type="gramEnd"/>
    </w:p>
    <w:p w:rsidR="00F13AE4" w:rsidRDefault="00F13AE4"/>
    <w:p w:rsidR="007A14EA" w:rsidRDefault="007A14EA" w:rsidP="007A14EA">
      <w:pPr>
        <w:spacing w:after="0"/>
      </w:pPr>
      <w:r w:rsidRPr="003853C6">
        <w:rPr>
          <w:vertAlign w:val="superscript"/>
        </w:rPr>
        <w:t>1</w:t>
      </w:r>
      <w:r>
        <w:t xml:space="preserve"> Division of Entomology, Natural History Museum, and Department of Ecology &amp; Evolutionary Biology, 1501 Crestline Drive – Suite 140, University of Kansas, Lawrence, Kansas 66045-4415, USA (msengel@ku.edu).</w:t>
      </w:r>
    </w:p>
    <w:p w:rsidR="007A14EA" w:rsidRDefault="007A14EA" w:rsidP="007A14EA">
      <w:pPr>
        <w:spacing w:after="0"/>
      </w:pPr>
      <w:r w:rsidRPr="003853C6">
        <w:rPr>
          <w:vertAlign w:val="superscript"/>
        </w:rPr>
        <w:t>2</w:t>
      </w:r>
      <w:r>
        <w:t xml:space="preserve"> Division of Invertebrate Zoology, American Museum of Natural History, Central Park West at 79</w:t>
      </w:r>
      <w:r w:rsidRPr="003853C6">
        <w:rPr>
          <w:vertAlign w:val="superscript"/>
        </w:rPr>
        <w:t>th</w:t>
      </w:r>
      <w:r>
        <w:t xml:space="preserve"> Street, New York, New York 10024-5192, USA.</w:t>
      </w:r>
    </w:p>
    <w:p w:rsidR="00F13AE4" w:rsidRDefault="00F13AE4"/>
    <w:p w:rsidR="007A14EA" w:rsidRDefault="007A14EA"/>
    <w:p w:rsidR="0023464E" w:rsidRDefault="0023464E"/>
    <w:p w:rsidR="00331DE7" w:rsidRDefault="00331DE7">
      <w:r w:rsidRPr="00D22E93">
        <w:rPr>
          <w:b/>
        </w:rPr>
        <w:t>Abstract.</w:t>
      </w:r>
      <w:r w:rsidRPr="00D22E93">
        <w:t xml:space="preserve">  A new genus of </w:t>
      </w:r>
      <w:proofErr w:type="spellStart"/>
      <w:r w:rsidRPr="00D22E93">
        <w:t>anthophorine</w:t>
      </w:r>
      <w:proofErr w:type="spellEnd"/>
      <w:r w:rsidRPr="00D22E93">
        <w:t xml:space="preserve"> bees (Apinae: </w:t>
      </w:r>
      <w:proofErr w:type="spellStart"/>
      <w:r w:rsidRPr="00D22E93">
        <w:t>Anthophorini</w:t>
      </w:r>
      <w:proofErr w:type="spellEnd"/>
      <w:r w:rsidRPr="00D22E93">
        <w:t xml:space="preserve">) is described and figured from a remarkable female collected in eastern Brunei (northern Borneo).  </w:t>
      </w:r>
      <w:proofErr w:type="spellStart"/>
      <w:r w:rsidR="00034CA9" w:rsidRPr="00D22E93">
        <w:rPr>
          <w:b/>
          <w:i/>
        </w:rPr>
        <w:t>Varthemapistra</w:t>
      </w:r>
      <w:proofErr w:type="spellEnd"/>
      <w:r w:rsidRPr="00D22E93">
        <w:rPr>
          <w:b/>
          <w:i/>
        </w:rPr>
        <w:t xml:space="preserve"> </w:t>
      </w:r>
      <w:proofErr w:type="spellStart"/>
      <w:r w:rsidRPr="00D22E93">
        <w:rPr>
          <w:b/>
          <w:i/>
        </w:rPr>
        <w:t>edentata</w:t>
      </w:r>
      <w:proofErr w:type="spellEnd"/>
      <w:r w:rsidRPr="00D22E93">
        <w:t xml:space="preserve"> Engel, new genus and species, is </w:t>
      </w:r>
      <w:r w:rsidR="00335917" w:rsidRPr="00D22E93">
        <w:t xml:space="preserve">most similar to species of </w:t>
      </w:r>
      <w:proofErr w:type="spellStart"/>
      <w:r w:rsidR="00335917" w:rsidRPr="00D22E93">
        <w:rPr>
          <w:i/>
        </w:rPr>
        <w:t>Habrophorula</w:t>
      </w:r>
      <w:proofErr w:type="spellEnd"/>
      <w:r w:rsidR="00335917" w:rsidRPr="00D22E93">
        <w:t xml:space="preserve"> </w:t>
      </w:r>
      <w:proofErr w:type="spellStart"/>
      <w:r w:rsidR="00335917" w:rsidRPr="00D22E93">
        <w:t>Lieftinck</w:t>
      </w:r>
      <w:proofErr w:type="spellEnd"/>
      <w:r w:rsidR="00335917" w:rsidRPr="00D22E93">
        <w:t>, which occur in southeastern China</w:t>
      </w:r>
      <w:r w:rsidR="0023464E" w:rsidRPr="00D22E93">
        <w:t xml:space="preserve">, and </w:t>
      </w:r>
      <w:r w:rsidR="0023464E" w:rsidRPr="00D22E93">
        <w:rPr>
          <w:i/>
        </w:rPr>
        <w:t>Elaphropoda</w:t>
      </w:r>
      <w:r w:rsidR="0023464E" w:rsidRPr="00D22E93">
        <w:t xml:space="preserve"> Lieftinck, </w:t>
      </w:r>
      <w:r w:rsidR="00D22E93" w:rsidRPr="00D22E93">
        <w:t>found broadly across Southeast Asia</w:t>
      </w:r>
      <w:r w:rsidRPr="00D22E93">
        <w:t xml:space="preserve">.  </w:t>
      </w:r>
      <w:proofErr w:type="spellStart"/>
      <w:r w:rsidR="0023464E" w:rsidRPr="00D22E93">
        <w:rPr>
          <w:i/>
        </w:rPr>
        <w:t>Habrophorula</w:t>
      </w:r>
      <w:proofErr w:type="spellEnd"/>
      <w:r w:rsidR="0023464E" w:rsidRPr="00D22E93">
        <w:t xml:space="preserve"> and the new genus</w:t>
      </w:r>
      <w:r w:rsidR="00335917" w:rsidRPr="00D22E93">
        <w:t xml:space="preserve"> </w:t>
      </w:r>
      <w:r w:rsidR="0023464E" w:rsidRPr="00D22E93">
        <w:t xml:space="preserve">both </w:t>
      </w:r>
      <w:r w:rsidR="00335917" w:rsidRPr="00D22E93">
        <w:t xml:space="preserve">have the third submarginal cell broad anteriorly and posteriorly.  Unique among </w:t>
      </w:r>
      <w:proofErr w:type="spellStart"/>
      <w:r w:rsidR="00335917" w:rsidRPr="00D22E93">
        <w:t>anthophorines</w:t>
      </w:r>
      <w:proofErr w:type="spellEnd"/>
      <w:r w:rsidR="00335917" w:rsidRPr="00D22E93">
        <w:t xml:space="preserve">, </w:t>
      </w:r>
      <w:r w:rsidR="00034CA9" w:rsidRPr="00D22E93">
        <w:rPr>
          <w:i/>
        </w:rPr>
        <w:t>V</w:t>
      </w:r>
      <w:r w:rsidR="00335917" w:rsidRPr="00D22E93">
        <w:t xml:space="preserve">. </w:t>
      </w:r>
      <w:proofErr w:type="spellStart"/>
      <w:r w:rsidR="00335917" w:rsidRPr="00D22E93">
        <w:rPr>
          <w:i/>
        </w:rPr>
        <w:t>edentata</w:t>
      </w:r>
      <w:proofErr w:type="spellEnd"/>
      <w:r w:rsidR="00335917" w:rsidRPr="00D22E93">
        <w:t xml:space="preserve"> has a simple mandible, while other Anthophorini have bidentate or tridentate mandibles.  The genus is described and figured, and a revised key to the genera of Anthophorini provided.</w:t>
      </w:r>
    </w:p>
    <w:p w:rsidR="00331DE7" w:rsidRDefault="00331DE7"/>
    <w:p w:rsidR="00331DE7" w:rsidRDefault="00331DE7"/>
    <w:p w:rsidR="0023464E" w:rsidRDefault="0023464E">
      <w:pPr>
        <w:spacing w:line="259" w:lineRule="auto"/>
        <w:contextualSpacing w:val="0"/>
      </w:pPr>
      <w:r>
        <w:br w:type="page"/>
      </w:r>
    </w:p>
    <w:p w:rsidR="0023464E" w:rsidRDefault="0023464E"/>
    <w:p w:rsidR="00F13AE4" w:rsidRDefault="00F13AE4" w:rsidP="00F13AE4">
      <w:pPr>
        <w:jc w:val="center"/>
      </w:pPr>
      <w:r>
        <w:t>INTRODUCTION</w:t>
      </w:r>
    </w:p>
    <w:p w:rsidR="00F13AE4" w:rsidRDefault="00F13AE4"/>
    <w:p w:rsidR="007510EB" w:rsidRDefault="006F03B7" w:rsidP="00D22E93">
      <w:pPr>
        <w:ind w:firstLine="720"/>
      </w:pPr>
      <w:r>
        <w:t xml:space="preserve">The tribe Anthophorini (Apinae) includes nearly 750 species of robust, </w:t>
      </w:r>
      <w:proofErr w:type="gramStart"/>
      <w:r>
        <w:t>fast-flying</w:t>
      </w:r>
      <w:proofErr w:type="gramEnd"/>
      <w:r>
        <w:t xml:space="preserve">, soil-nesting bees found throughout the world </w:t>
      </w:r>
      <w:r w:rsidR="003963C3">
        <w:t xml:space="preserve">(Figs. 1–2, 16–27) </w:t>
      </w:r>
      <w:r>
        <w:t xml:space="preserve">(Michener, 2007).  </w:t>
      </w:r>
      <w:proofErr w:type="gramStart"/>
      <w:r>
        <w:t xml:space="preserve">Their classification has </w:t>
      </w:r>
      <w:r w:rsidR="009F1079">
        <w:t>drawn the attention of several researchers (</w:t>
      </w:r>
      <w:r w:rsidR="009F1079" w:rsidRPr="009F1079">
        <w:rPr>
          <w:i/>
        </w:rPr>
        <w:t>e.g</w:t>
      </w:r>
      <w:r w:rsidR="009F1079">
        <w:t xml:space="preserve">., </w:t>
      </w:r>
      <w:proofErr w:type="spellStart"/>
      <w:r w:rsidR="009F1079">
        <w:t>LaBerge</w:t>
      </w:r>
      <w:proofErr w:type="spellEnd"/>
      <w:r w:rsidR="009F1079">
        <w:t xml:space="preserve"> &amp; Michener, 1963; Lieftinck, 1966, 1974; Brooks, 1988; </w:t>
      </w:r>
      <w:proofErr w:type="spellStart"/>
      <w:r w:rsidR="009F1079">
        <w:t>Leijs</w:t>
      </w:r>
      <w:proofErr w:type="spellEnd"/>
      <w:r w:rsidR="009F1079">
        <w:t xml:space="preserve"> </w:t>
      </w:r>
      <w:r w:rsidR="009F1079" w:rsidRPr="009F1079">
        <w:rPr>
          <w:i/>
        </w:rPr>
        <w:t>et al</w:t>
      </w:r>
      <w:r w:rsidR="009F1079">
        <w:t xml:space="preserve">., 2017), and although there has been a tendency among some to divide the group into two separate tribes, </w:t>
      </w:r>
      <w:proofErr w:type="spellStart"/>
      <w:r w:rsidR="009F1079">
        <w:t>Habropodini</w:t>
      </w:r>
      <w:proofErr w:type="spellEnd"/>
      <w:r w:rsidR="009F1079">
        <w:t xml:space="preserve"> and </w:t>
      </w:r>
      <w:proofErr w:type="spellStart"/>
      <w:r w:rsidR="009F1079">
        <w:t>Anthophorini</w:t>
      </w:r>
      <w:proofErr w:type="spellEnd"/>
      <w:r w:rsidR="009F1079">
        <w:t xml:space="preserve"> (</w:t>
      </w:r>
      <w:r w:rsidR="009F1079" w:rsidRPr="009F1079">
        <w:rPr>
          <w:i/>
        </w:rPr>
        <w:t>e.g</w:t>
      </w:r>
      <w:r w:rsidR="009F1079">
        <w:t>., Brooks, 1988</w:t>
      </w:r>
      <w:r w:rsidR="00EB7C54">
        <w:t>; Wu, 1991</w:t>
      </w:r>
      <w:r w:rsidR="009F1079">
        <w:t>), recent phylogenetic studies have demonstrated that the former is paraphyletic to the latter (</w:t>
      </w:r>
      <w:proofErr w:type="spellStart"/>
      <w:r w:rsidR="009F1079">
        <w:t>Dubitzky</w:t>
      </w:r>
      <w:proofErr w:type="spellEnd"/>
      <w:r w:rsidR="009F1079">
        <w:t>, 2007).</w:t>
      </w:r>
      <w:proofErr w:type="gramEnd"/>
      <w:r w:rsidR="009F1079">
        <w:t xml:space="preserve">  Seven genera have been recognized, with the diverse </w:t>
      </w:r>
      <w:r w:rsidR="009F1079" w:rsidRPr="009F1079">
        <w:rPr>
          <w:i/>
        </w:rPr>
        <w:t>Amegilla</w:t>
      </w:r>
      <w:r w:rsidR="009F1079">
        <w:t xml:space="preserve"> Friese and </w:t>
      </w:r>
      <w:r w:rsidR="009F1079" w:rsidRPr="009F1079">
        <w:rPr>
          <w:i/>
        </w:rPr>
        <w:t>Anthophora</w:t>
      </w:r>
      <w:r w:rsidR="009F1079">
        <w:t xml:space="preserve"> Latreille at times subdivided into numerous subgenera (</w:t>
      </w:r>
      <w:r w:rsidR="009F1079" w:rsidRPr="009F1079">
        <w:rPr>
          <w:i/>
        </w:rPr>
        <w:t>e.g</w:t>
      </w:r>
      <w:r w:rsidR="009F1079">
        <w:t xml:space="preserve">., Brooks, 1988; Michener, 2007) (Table 1).  </w:t>
      </w:r>
      <w:r w:rsidR="007510EB">
        <w:t xml:space="preserve">For considerable time a single female </w:t>
      </w:r>
      <w:proofErr w:type="gramStart"/>
      <w:r w:rsidR="009F1079">
        <w:t>has been known</w:t>
      </w:r>
      <w:proofErr w:type="gramEnd"/>
      <w:r w:rsidR="009F1079">
        <w:t xml:space="preserve"> </w:t>
      </w:r>
      <w:r w:rsidR="007510EB">
        <w:t xml:space="preserve">of an unusual new genus of </w:t>
      </w:r>
      <w:proofErr w:type="spellStart"/>
      <w:r w:rsidR="007510EB">
        <w:t>anthophorines</w:t>
      </w:r>
      <w:proofErr w:type="spellEnd"/>
      <w:r w:rsidR="009F1079">
        <w:t xml:space="preserve"> from northern Borneo</w:t>
      </w:r>
      <w:r w:rsidR="0085218D">
        <w:t xml:space="preserve"> (Figs. 1–2)</w:t>
      </w:r>
      <w:r w:rsidR="007510EB">
        <w:t xml:space="preserve">.  </w:t>
      </w:r>
      <w:r>
        <w:t xml:space="preserve">A description </w:t>
      </w:r>
      <w:proofErr w:type="gramStart"/>
      <w:r>
        <w:t>was delayed</w:t>
      </w:r>
      <w:proofErr w:type="gramEnd"/>
      <w:r>
        <w:t xml:space="preserve"> for </w:t>
      </w:r>
      <w:r w:rsidR="009F1079">
        <w:t>more</w:t>
      </w:r>
      <w:r>
        <w:t xml:space="preserve"> than a decade in the hope of obtaining further material, particularly the male</w:t>
      </w:r>
      <w:r w:rsidR="007510EB">
        <w:t xml:space="preserve">.  </w:t>
      </w:r>
      <w:r>
        <w:t xml:space="preserve">Unfortunately, no further specimens have been forthcoming and the species </w:t>
      </w:r>
      <w:proofErr w:type="gramStart"/>
      <w:r>
        <w:t>is described</w:t>
      </w:r>
      <w:proofErr w:type="gramEnd"/>
      <w:r>
        <w:t xml:space="preserve"> herein in order to bring it to the attention of </w:t>
      </w:r>
      <w:proofErr w:type="spellStart"/>
      <w:r>
        <w:t>melittologists</w:t>
      </w:r>
      <w:proofErr w:type="spellEnd"/>
      <w:r>
        <w:t xml:space="preserve"> in the hopes of learning more about this peculiar bee, and to provide a revised key to the genera that permits its identification.</w:t>
      </w:r>
      <w:r w:rsidR="00D22E93">
        <w:t xml:space="preserve">  The genus highlights the need for extensive studies of the Southeast Asian fauna of Anthophorini.  </w:t>
      </w:r>
    </w:p>
    <w:p w:rsidR="007510EB" w:rsidRDefault="007510EB"/>
    <w:p w:rsidR="007510EB" w:rsidRDefault="007510EB" w:rsidP="007510EB">
      <w:pPr>
        <w:jc w:val="center"/>
      </w:pPr>
      <w:r>
        <w:t>MATERIAL AND METHODS</w:t>
      </w:r>
    </w:p>
    <w:p w:rsidR="007510EB" w:rsidRDefault="007510EB"/>
    <w:p w:rsidR="007510EB" w:rsidRDefault="002C1D00" w:rsidP="007510EB">
      <w:pPr>
        <w:ind w:firstLine="720"/>
      </w:pPr>
      <w:r>
        <w:t xml:space="preserve">The holotype of the new species and comparative material of other Anthophorini used in the study are housed in the Division of Entomology, University of Kansas Natural History Museum, </w:t>
      </w:r>
      <w:proofErr w:type="gramStart"/>
      <w:r>
        <w:t>Lawrence</w:t>
      </w:r>
      <w:proofErr w:type="gramEnd"/>
      <w:r>
        <w:t xml:space="preserve">, Kansas.  Photographs </w:t>
      </w:r>
      <w:proofErr w:type="gramStart"/>
      <w:r>
        <w:t>were taken</w:t>
      </w:r>
      <w:proofErr w:type="gramEnd"/>
      <w:r>
        <w:t xml:space="preserve"> with a Canon 7D digital camera using an Infinity K-2 lens and Xenon-flash illumination system</w:t>
      </w:r>
      <w:r w:rsidR="0085218D">
        <w:t>, and measurements of the holotype prepared with an ocular micrometer in an Olympus SZX-12 stereomicroscope</w:t>
      </w:r>
      <w:r>
        <w:t xml:space="preserve">.  Morphological terminology is adapted from Engel (2001) and Michener (2007).  </w:t>
      </w:r>
    </w:p>
    <w:p w:rsidR="00F13AE4" w:rsidRDefault="00F13AE4"/>
    <w:p w:rsidR="00F13AE4" w:rsidRDefault="00F13AE4" w:rsidP="00F13AE4">
      <w:pPr>
        <w:jc w:val="center"/>
      </w:pPr>
      <w:r>
        <w:t>SYSTEMATICS</w:t>
      </w:r>
    </w:p>
    <w:p w:rsidR="00A65107" w:rsidRDefault="00A65107" w:rsidP="00A65107"/>
    <w:p w:rsidR="00A65107" w:rsidRDefault="00A65107" w:rsidP="00AD1029">
      <w:pPr>
        <w:jc w:val="center"/>
      </w:pPr>
      <w:r>
        <w:t xml:space="preserve">Tribe </w:t>
      </w:r>
      <w:proofErr w:type="spellStart"/>
      <w:r>
        <w:t>Anthophorini</w:t>
      </w:r>
      <w:proofErr w:type="spellEnd"/>
      <w:r>
        <w:t xml:space="preserve"> </w:t>
      </w:r>
      <w:proofErr w:type="spellStart"/>
      <w:r>
        <w:t>Dahlbom</w:t>
      </w:r>
      <w:proofErr w:type="spellEnd"/>
    </w:p>
    <w:p w:rsidR="00F13AE4" w:rsidRDefault="00F13AE4"/>
    <w:p w:rsidR="00F13AE4" w:rsidRDefault="00034CA9" w:rsidP="00F13AE4">
      <w:pPr>
        <w:jc w:val="center"/>
      </w:pPr>
      <w:proofErr w:type="spellStart"/>
      <w:r>
        <w:rPr>
          <w:b/>
          <w:i/>
        </w:rPr>
        <w:t>Varthemapistra</w:t>
      </w:r>
      <w:proofErr w:type="spellEnd"/>
      <w:r w:rsidR="00792863" w:rsidRPr="00925FA2">
        <w:t xml:space="preserve"> </w:t>
      </w:r>
      <w:r w:rsidR="00F13AE4">
        <w:t>Engel, new genus</w:t>
      </w:r>
    </w:p>
    <w:p w:rsidR="00F13AE4" w:rsidRDefault="00F13AE4"/>
    <w:p w:rsidR="00F13AE4" w:rsidRDefault="00F13AE4" w:rsidP="00F13AE4">
      <w:pPr>
        <w:ind w:firstLine="720"/>
      </w:pPr>
      <w:r w:rsidRPr="007510EB">
        <w:rPr>
          <w:smallCaps/>
        </w:rPr>
        <w:t>Type species</w:t>
      </w:r>
      <w:r>
        <w:t xml:space="preserve">: </w:t>
      </w:r>
      <w:proofErr w:type="spellStart"/>
      <w:r w:rsidR="00034CA9">
        <w:rPr>
          <w:i/>
        </w:rPr>
        <w:t>Varthemapistra</w:t>
      </w:r>
      <w:proofErr w:type="spellEnd"/>
      <w:r w:rsidR="00925FA2" w:rsidRPr="00925FA2">
        <w:rPr>
          <w:i/>
        </w:rPr>
        <w:t xml:space="preserve"> </w:t>
      </w:r>
      <w:proofErr w:type="spellStart"/>
      <w:r w:rsidR="00925FA2" w:rsidRPr="00925FA2">
        <w:rPr>
          <w:i/>
        </w:rPr>
        <w:t>edentata</w:t>
      </w:r>
      <w:proofErr w:type="spellEnd"/>
      <w:r>
        <w:t xml:space="preserve"> Engel, new species.</w:t>
      </w:r>
    </w:p>
    <w:p w:rsidR="00F13AE4" w:rsidRDefault="00F13AE4" w:rsidP="00F13AE4">
      <w:pPr>
        <w:ind w:firstLine="720"/>
      </w:pPr>
      <w:r w:rsidRPr="007510EB">
        <w:rPr>
          <w:smallCaps/>
        </w:rPr>
        <w:t>Diagnosis</w:t>
      </w:r>
      <w:r>
        <w:t xml:space="preserve">: The new genus </w:t>
      </w:r>
      <w:proofErr w:type="gramStart"/>
      <w:r>
        <w:t>can be distinguished</w:t>
      </w:r>
      <w:proofErr w:type="gramEnd"/>
      <w:r>
        <w:t xml:space="preserve"> from other </w:t>
      </w:r>
      <w:proofErr w:type="spellStart"/>
      <w:r>
        <w:t>anthophorines</w:t>
      </w:r>
      <w:proofErr w:type="spellEnd"/>
      <w:r>
        <w:t xml:space="preserve"> by the simple mandible, lacking any preapical teeth</w:t>
      </w:r>
      <w:r w:rsidR="0085218D">
        <w:t xml:space="preserve"> (Fig. 4)</w:t>
      </w:r>
      <w:r>
        <w:t xml:space="preserve">.  </w:t>
      </w:r>
      <w:r w:rsidR="0085218D">
        <w:t xml:space="preserve">In addition the combination of </w:t>
      </w:r>
      <w:r w:rsidR="006B4C9D">
        <w:t xml:space="preserve">a </w:t>
      </w:r>
      <w:r w:rsidR="00246BB7">
        <w:t xml:space="preserve">weakly protuberant clypeus, linear malar space, metatibia with setae on </w:t>
      </w:r>
      <w:r w:rsidR="00246BB7" w:rsidRPr="00DA53CC">
        <w:t>outer surface distinctly fuscous medially</w:t>
      </w:r>
      <w:r w:rsidR="00246BB7">
        <w:t>,</w:t>
      </w:r>
      <w:r w:rsidR="0085218D">
        <w:t xml:space="preserve"> and </w:t>
      </w:r>
      <w:r w:rsidR="00246BB7">
        <w:t xml:space="preserve">forewing with the </w:t>
      </w:r>
      <w:r w:rsidR="00246BB7">
        <w:t xml:space="preserve">anterior border </w:t>
      </w:r>
      <w:r w:rsidR="00246BB7">
        <w:t xml:space="preserve">of the third submarginal cell </w:t>
      </w:r>
      <w:r w:rsidR="00246BB7">
        <w:t xml:space="preserve">only slightly shorter than </w:t>
      </w:r>
      <w:r w:rsidR="00246BB7">
        <w:t xml:space="preserve">the </w:t>
      </w:r>
      <w:r w:rsidR="00246BB7">
        <w:t>posterior border</w:t>
      </w:r>
      <w:r w:rsidR="0085218D">
        <w:t xml:space="preserve"> further serve to characterize the genus among other </w:t>
      </w:r>
      <w:proofErr w:type="spellStart"/>
      <w:r w:rsidR="0085218D">
        <w:t>Anthophorini</w:t>
      </w:r>
      <w:proofErr w:type="spellEnd"/>
      <w:r w:rsidR="0085218D">
        <w:t>.</w:t>
      </w:r>
    </w:p>
    <w:p w:rsidR="00394B9E" w:rsidRDefault="00481982" w:rsidP="00837BC1">
      <w:pPr>
        <w:ind w:firstLine="720"/>
      </w:pPr>
      <w:r w:rsidRPr="00246BB7">
        <w:rPr>
          <w:smallCaps/>
        </w:rPr>
        <w:t>Description</w:t>
      </w:r>
      <w:r>
        <w:t xml:space="preserve">: Medium-sized </w:t>
      </w:r>
      <w:proofErr w:type="spellStart"/>
      <w:r>
        <w:t>anthophorines</w:t>
      </w:r>
      <w:proofErr w:type="spellEnd"/>
      <w:r>
        <w:t xml:space="preserve"> (total length approximately </w:t>
      </w:r>
      <w:r w:rsidR="0085218D">
        <w:t>11.2</w:t>
      </w:r>
      <w:r>
        <w:t xml:space="preserve"> mm)</w:t>
      </w:r>
      <w:r w:rsidR="004A47B8">
        <w:t xml:space="preserve">, with broad areas of yellow maculation on face (refer to species description, </w:t>
      </w:r>
      <w:r w:rsidR="004A47B8" w:rsidRPr="004A47B8">
        <w:rPr>
          <w:i/>
        </w:rPr>
        <w:t>infra</w:t>
      </w:r>
      <w:r w:rsidR="0085218D">
        <w:t>) (Fig</w:t>
      </w:r>
      <w:r w:rsidR="004A47B8">
        <w:t xml:space="preserve">. </w:t>
      </w:r>
      <w:r w:rsidR="0085218D">
        <w:t>3</w:t>
      </w:r>
      <w:r w:rsidR="004A47B8">
        <w:t xml:space="preserve">).  </w:t>
      </w:r>
      <w:proofErr w:type="gramStart"/>
      <w:r w:rsidR="00D051C1">
        <w:t>Mandible simple, without preapical teeth</w:t>
      </w:r>
      <w:r w:rsidR="0085218D">
        <w:t xml:space="preserve"> (Fig. 4)</w:t>
      </w:r>
      <w:r w:rsidR="00D051C1">
        <w:t>; malar space linear</w:t>
      </w:r>
      <w:r w:rsidR="0085218D">
        <w:t xml:space="preserve"> (Figs. 3, 6)</w:t>
      </w:r>
      <w:r w:rsidR="00D051C1">
        <w:t>; labrum broader than long, margin not thickened; clypeus weakly protuberant so that, in profile, lower anterior surface is in front of lower inner compound eye orbit by a distance of about one-half compound eye width in profile</w:t>
      </w:r>
      <w:r w:rsidR="0085218D">
        <w:t xml:space="preserve"> (Fig. 6)</w:t>
      </w:r>
      <w:r w:rsidR="00D051C1">
        <w:t xml:space="preserve"> </w:t>
      </w:r>
      <w:r w:rsidR="0085218D">
        <w:t>[</w:t>
      </w:r>
      <w:r w:rsidR="00D051C1">
        <w:t xml:space="preserve">similar to </w:t>
      </w:r>
      <w:proofErr w:type="spellStart"/>
      <w:r w:rsidR="00D051C1" w:rsidRPr="0085218D">
        <w:rPr>
          <w:i/>
        </w:rPr>
        <w:t>Habrophorula</w:t>
      </w:r>
      <w:proofErr w:type="spellEnd"/>
      <w:r w:rsidR="0085218D">
        <w:t xml:space="preserve"> </w:t>
      </w:r>
      <w:proofErr w:type="spellStart"/>
      <w:r w:rsidR="0085218D">
        <w:t>Lieftinck</w:t>
      </w:r>
      <w:proofErr w:type="spellEnd"/>
      <w:r w:rsidR="0085218D">
        <w:t xml:space="preserve"> (Fig. 20)</w:t>
      </w:r>
      <w:r w:rsidR="00D051C1">
        <w:t xml:space="preserve">, while </w:t>
      </w:r>
      <w:r w:rsidR="00D051C1" w:rsidRPr="0085218D">
        <w:rPr>
          <w:i/>
        </w:rPr>
        <w:t>Elaphropoda</w:t>
      </w:r>
      <w:r w:rsidR="00D051C1">
        <w:t xml:space="preserve"> </w:t>
      </w:r>
      <w:r w:rsidR="0085218D">
        <w:t xml:space="preserve">Lieftinck </w:t>
      </w:r>
      <w:r w:rsidR="00D051C1">
        <w:t xml:space="preserve">has </w:t>
      </w:r>
      <w:r w:rsidR="00D051C1">
        <w:lastRenderedPageBreak/>
        <w:t>clypeus greatly protuberant, with lower anterior surface in front of compound eye by compound eye width or more</w:t>
      </w:r>
      <w:r w:rsidR="0085218D">
        <w:t xml:space="preserve"> (Fig. 18</w:t>
      </w:r>
      <w:r w:rsidR="00D051C1">
        <w:t>)</w:t>
      </w:r>
      <w:r w:rsidR="0085218D">
        <w:t>]</w:t>
      </w:r>
      <w:r w:rsidR="00D051C1">
        <w:t xml:space="preserve">; surface of clypeus weakly and gently rounded; anterior margin of clypeus extending to base of mandible; first flagellomere slightly less than one-half length of scape; first flagellomere length about twice apical width; ocelli arranged in broad isosceles triangle, lateral ocelli closer to median ocellus than to each other; </w:t>
      </w:r>
      <w:r w:rsidR="004A47B8">
        <w:t>p</w:t>
      </w:r>
      <w:r w:rsidR="00765F11" w:rsidRPr="00FA7DD7">
        <w:t xml:space="preserve">roboscis reaching </w:t>
      </w:r>
      <w:r w:rsidR="00FA7DD7" w:rsidRPr="00FA7DD7">
        <w:t xml:space="preserve">beyond </w:t>
      </w:r>
      <w:proofErr w:type="spellStart"/>
      <w:r w:rsidR="00765F11" w:rsidRPr="00FA7DD7">
        <w:t>metacoxae</w:t>
      </w:r>
      <w:proofErr w:type="spellEnd"/>
      <w:r w:rsidR="00765F11" w:rsidRPr="00FA7DD7">
        <w:t xml:space="preserve"> in repose</w:t>
      </w:r>
      <w:r w:rsidR="00D051C1">
        <w:t>; galea longer than head but not twice as long as head</w:t>
      </w:r>
      <w:r w:rsidR="0085218D">
        <w:t xml:space="preserve"> (Fig. 6)</w:t>
      </w:r>
      <w:r w:rsidR="00D051C1">
        <w:t xml:space="preserve">; maxillary palpus short, with </w:t>
      </w:r>
      <w:r w:rsidR="001B1B14">
        <w:t>five</w:t>
      </w:r>
      <w:r w:rsidR="00D051C1">
        <w:t xml:space="preserve"> palpomeres; maxillary palpomere II rounded in cross-section, with scattered setae (lacking setal fringe); maxillary palpomere III about one-half length of palpomere II; </w:t>
      </w:r>
      <w:proofErr w:type="spellStart"/>
      <w:r w:rsidR="00D051C1">
        <w:t>glossa</w:t>
      </w:r>
      <w:proofErr w:type="spellEnd"/>
      <w:r w:rsidR="00D051C1">
        <w:t xml:space="preserve"> with flabellum present at apex (absent in </w:t>
      </w:r>
      <w:r w:rsidR="00D051C1" w:rsidRPr="00D051C1">
        <w:rPr>
          <w:i/>
        </w:rPr>
        <w:t>Habropoda</w:t>
      </w:r>
      <w:r w:rsidR="00D051C1">
        <w:t xml:space="preserve"> Smith).</w:t>
      </w:r>
      <w:proofErr w:type="gramEnd"/>
      <w:r w:rsidR="00D051C1">
        <w:t xml:space="preserve">  </w:t>
      </w:r>
      <w:r w:rsidR="004A47B8">
        <w:t xml:space="preserve">Mesoscutellum slightly overhanging metanotum.  </w:t>
      </w:r>
      <w:r w:rsidR="00394B9E">
        <w:t>Legs slender</w:t>
      </w:r>
      <w:r w:rsidR="00D051C1">
        <w:t xml:space="preserve">; coxae not </w:t>
      </w:r>
      <w:proofErr w:type="spellStart"/>
      <w:r w:rsidR="00D051C1">
        <w:t>spined</w:t>
      </w:r>
      <w:proofErr w:type="spellEnd"/>
      <w:r w:rsidR="004A47B8">
        <w:t xml:space="preserve">; </w:t>
      </w:r>
      <w:proofErr w:type="spellStart"/>
      <w:r w:rsidR="004A47B8">
        <w:t>protrochanter</w:t>
      </w:r>
      <w:proofErr w:type="spellEnd"/>
      <w:r w:rsidR="004A47B8">
        <w:t xml:space="preserve"> with longitudinal row of hooked bristles ventrally along posterior length</w:t>
      </w:r>
      <w:r w:rsidR="00D051C1">
        <w:t xml:space="preserve">; metabasitibial plate </w:t>
      </w:r>
      <w:proofErr w:type="gramStart"/>
      <w:r w:rsidR="004A47B8">
        <w:t>well-developed</w:t>
      </w:r>
      <w:proofErr w:type="gramEnd"/>
      <w:r w:rsidR="004A47B8">
        <w:t xml:space="preserve"> and </w:t>
      </w:r>
      <w:r w:rsidR="00D051C1">
        <w:t>comparatively short</w:t>
      </w:r>
      <w:r w:rsidR="004A47B8">
        <w:t>, about as long as wide</w:t>
      </w:r>
      <w:r w:rsidR="00D051C1">
        <w:t xml:space="preserve"> (similar to </w:t>
      </w:r>
      <w:proofErr w:type="spellStart"/>
      <w:r w:rsidR="00D051C1" w:rsidRPr="0085218D">
        <w:rPr>
          <w:i/>
        </w:rPr>
        <w:t>Habrophorula</w:t>
      </w:r>
      <w:proofErr w:type="spellEnd"/>
      <w:r w:rsidR="00D051C1">
        <w:t>), apical margin pointed</w:t>
      </w:r>
      <w:r w:rsidR="0085218D">
        <w:t xml:space="preserve"> (Fig. 5)</w:t>
      </w:r>
      <w:r w:rsidR="00D051C1">
        <w:t>; scopa rather short and sparse, setae simple</w:t>
      </w:r>
      <w:r w:rsidR="004A47B8">
        <w:t>, white except medially fuscous</w:t>
      </w:r>
      <w:r w:rsidR="00D051C1">
        <w:t xml:space="preserve">; pretarsal claws cleft, </w:t>
      </w:r>
      <w:proofErr w:type="spellStart"/>
      <w:r w:rsidR="00D051C1">
        <w:t>arolia</w:t>
      </w:r>
      <w:proofErr w:type="spellEnd"/>
      <w:r w:rsidR="00D051C1">
        <w:t xml:space="preserve"> present.  </w:t>
      </w:r>
      <w:proofErr w:type="gramStart"/>
      <w:r w:rsidR="00754365">
        <w:t xml:space="preserve">Forewing with 1cu-a confluent with basal vein; </w:t>
      </w:r>
      <w:r w:rsidR="00394B9E">
        <w:t>pterostigma twice as long as wide</w:t>
      </w:r>
      <w:r w:rsidR="0085218D">
        <w:t xml:space="preserve"> (Fig. 7)</w:t>
      </w:r>
      <w:r w:rsidR="00394B9E">
        <w:t>; marginal cell moderately elongate, about 4.5 times as long as wide; distance from marginal cell apex to wing tip shorter than marginal cell</w:t>
      </w:r>
      <w:r w:rsidR="0085218D">
        <w:t xml:space="preserve"> (Fig. 7)</w:t>
      </w:r>
      <w:r w:rsidR="00394B9E">
        <w:t>; free part of marginal cell shorter than bounded portion of marginal cell</w:t>
      </w:r>
      <w:r w:rsidR="008C6146">
        <w:t xml:space="preserve">, </w:t>
      </w:r>
      <w:r w:rsidR="0085218D">
        <w:t>about as long as anterior border of third submarginal cell (Figs. 7, 15)</w:t>
      </w:r>
      <w:r w:rsidR="00394B9E">
        <w:t xml:space="preserve">; first submarginal cell shorter than combined lengths of second and third submarginal cells (as measured along posterior borders); second submarginal cell shorter than </w:t>
      </w:r>
      <w:r w:rsidR="00837BC1">
        <w:t xml:space="preserve">either first or </w:t>
      </w:r>
      <w:r w:rsidR="00394B9E">
        <w:t>third submarginal cell</w:t>
      </w:r>
      <w:r w:rsidR="00837BC1">
        <w:t>s</w:t>
      </w:r>
      <w:r w:rsidR="00394B9E">
        <w:t xml:space="preserve">, slightly narrowed anteriorly; </w:t>
      </w:r>
      <w:r w:rsidR="00B824DB">
        <w:t>1m-cu</w:t>
      </w:r>
      <w:r w:rsidR="00B824DB" w:rsidRPr="002A0614">
        <w:t xml:space="preserve"> terminating near apex of second submarginal cell (Fig. </w:t>
      </w:r>
      <w:r w:rsidR="00B824DB">
        <w:t>7</w:t>
      </w:r>
      <w:r w:rsidR="00B824DB" w:rsidRPr="002A0614">
        <w:t xml:space="preserve">); third submarginal cell </w:t>
      </w:r>
      <w:r w:rsidR="004A47B8">
        <w:t xml:space="preserve">broad anteriorly, </w:t>
      </w:r>
      <w:r w:rsidR="00967134">
        <w:t>with anterior border slightly shorter than posterior border</w:t>
      </w:r>
      <w:r w:rsidR="004A47B8">
        <w:t xml:space="preserve"> (anterior border about three-quar</w:t>
      </w:r>
      <w:r w:rsidR="0085218D">
        <w:t>ters length of posterior border: Figs. 7, 15)</w:t>
      </w:r>
      <w:r w:rsidR="004A47B8">
        <w:t xml:space="preserve"> (borders </w:t>
      </w:r>
      <w:proofErr w:type="spellStart"/>
      <w:r w:rsidR="004A47B8">
        <w:t>subequal</w:t>
      </w:r>
      <w:proofErr w:type="spellEnd"/>
      <w:r w:rsidR="004A47B8">
        <w:t xml:space="preserve"> in </w:t>
      </w:r>
      <w:proofErr w:type="spellStart"/>
      <w:r w:rsidR="004A47B8" w:rsidRPr="004A47B8">
        <w:rPr>
          <w:i/>
        </w:rPr>
        <w:t>Habrophorula</w:t>
      </w:r>
      <w:proofErr w:type="spellEnd"/>
      <w:r w:rsidR="004A47B8">
        <w:t xml:space="preserve"> and more distinctly narrowed anteriorly in other Asiatic genera)</w:t>
      </w:r>
      <w:r w:rsidR="00837BC1">
        <w:t>; 2rs-m gently arched but not sinuate (sinuate form results in anteriorly narrowed third submarginal cell)</w:t>
      </w:r>
      <w:r w:rsidR="0085218D">
        <w:t xml:space="preserve"> (Figs. 7, 15)</w:t>
      </w:r>
      <w:r w:rsidR="00837BC1">
        <w:t xml:space="preserve">; </w:t>
      </w:r>
      <w:r w:rsidR="00394B9E">
        <w:t xml:space="preserve">hind wing cu-a about half as long as 2M+Cu, oblique relative to </w:t>
      </w:r>
      <w:proofErr w:type="spellStart"/>
      <w:r w:rsidR="00394B9E">
        <w:t>M+Cu</w:t>
      </w:r>
      <w:proofErr w:type="spellEnd"/>
      <w:r w:rsidR="00394B9E">
        <w:t>; 2M+Cu slightly less than one half as long as 1M</w:t>
      </w:r>
      <w:r w:rsidR="00837BC1">
        <w:t>.</w:t>
      </w:r>
      <w:proofErr w:type="gramEnd"/>
      <w:r w:rsidR="00837BC1">
        <w:t xml:space="preserve">  </w:t>
      </w:r>
      <w:r w:rsidR="004A47B8">
        <w:t xml:space="preserve">Metasomal terga II–V with lateral longitudinal parts of </w:t>
      </w:r>
      <w:proofErr w:type="spellStart"/>
      <w:r w:rsidR="004A47B8">
        <w:t>graduli</w:t>
      </w:r>
      <w:proofErr w:type="spellEnd"/>
      <w:r w:rsidR="004A47B8">
        <w:t xml:space="preserve"> present and strong; pygidial plate </w:t>
      </w:r>
      <w:r w:rsidR="006B4C9D" w:rsidRPr="0085218D">
        <w:rPr>
          <w:rFonts w:cs="Times New Roman"/>
        </w:rPr>
        <w:t xml:space="preserve">margins slightly converging apically, </w:t>
      </w:r>
      <w:r w:rsidR="006B4C9D">
        <w:rPr>
          <w:rFonts w:cs="Times New Roman"/>
        </w:rPr>
        <w:t xml:space="preserve">lateral </w:t>
      </w:r>
      <w:r w:rsidR="006B4C9D">
        <w:rPr>
          <w:rFonts w:cs="Times New Roman"/>
        </w:rPr>
        <w:t>margins weakly carinate</w:t>
      </w:r>
      <w:r w:rsidR="006B4C9D">
        <w:rPr>
          <w:rFonts w:cs="Times New Roman"/>
        </w:rPr>
        <w:t xml:space="preserve">, </w:t>
      </w:r>
      <w:r w:rsidR="006B4C9D" w:rsidRPr="0085218D">
        <w:rPr>
          <w:rFonts w:cs="Times New Roman"/>
        </w:rPr>
        <w:t>apex broadly</w:t>
      </w:r>
      <w:r w:rsidR="006B4C9D">
        <w:rPr>
          <w:rFonts w:cs="Times New Roman"/>
        </w:rPr>
        <w:t xml:space="preserve"> blunt</w:t>
      </w:r>
      <w:r w:rsidR="004A47B8">
        <w:t>.</w:t>
      </w:r>
    </w:p>
    <w:p w:rsidR="00F13AE4" w:rsidRDefault="00F13AE4" w:rsidP="00F13AE4">
      <w:pPr>
        <w:ind w:firstLine="720"/>
      </w:pPr>
      <w:r w:rsidRPr="007510EB">
        <w:rPr>
          <w:smallCaps/>
        </w:rPr>
        <w:t>Etymology</w:t>
      </w:r>
      <w:r>
        <w:t xml:space="preserve">: The new generic name is </w:t>
      </w:r>
      <w:r w:rsidR="00925FA2">
        <w:t xml:space="preserve">a </w:t>
      </w:r>
      <w:r w:rsidR="006F13A8">
        <w:t>combination</w:t>
      </w:r>
      <w:r w:rsidR="00925FA2">
        <w:t xml:space="preserve"> of </w:t>
      </w:r>
      <w:proofErr w:type="spellStart"/>
      <w:r w:rsidR="00034CA9">
        <w:t>Varthema</w:t>
      </w:r>
      <w:proofErr w:type="spellEnd"/>
      <w:r w:rsidR="00034CA9">
        <w:t xml:space="preserve">; after Ludovico di </w:t>
      </w:r>
      <w:proofErr w:type="spellStart"/>
      <w:r w:rsidR="00034CA9">
        <w:t>Varthema</w:t>
      </w:r>
      <w:proofErr w:type="spellEnd"/>
      <w:r w:rsidR="00034CA9">
        <w:t xml:space="preserve"> (1470–1517), the Italian explorer who, among other things, was apparently the earliest to record accounts of Brunei based on his visit to the then Empire in 1505; and the Latin </w:t>
      </w:r>
      <w:proofErr w:type="spellStart"/>
      <w:r w:rsidR="00034CA9">
        <w:rPr>
          <w:i/>
        </w:rPr>
        <w:t>a</w:t>
      </w:r>
      <w:r w:rsidR="00034CA9" w:rsidRPr="00034CA9">
        <w:rPr>
          <w:i/>
        </w:rPr>
        <w:t>pis</w:t>
      </w:r>
      <w:proofErr w:type="spellEnd"/>
      <w:r w:rsidR="00034CA9">
        <w:t xml:space="preserve"> (meaning, “bee”), and –</w:t>
      </w:r>
      <w:proofErr w:type="spellStart"/>
      <w:r w:rsidR="00034CA9" w:rsidRPr="00034CA9">
        <w:rPr>
          <w:i/>
        </w:rPr>
        <w:t>istra</w:t>
      </w:r>
      <w:proofErr w:type="spellEnd"/>
      <w:r w:rsidR="00034CA9">
        <w:t>, the diminutive suffix referencing “wild resemblance”</w:t>
      </w:r>
      <w:r w:rsidR="006F13A8">
        <w:t>.</w:t>
      </w:r>
      <w:r w:rsidR="00813A88">
        <w:t xml:space="preserve">  The gender of the name is </w:t>
      </w:r>
      <w:r w:rsidR="00925FA2">
        <w:t>feminine</w:t>
      </w:r>
      <w:r w:rsidR="00813A88">
        <w:t>.</w:t>
      </w:r>
    </w:p>
    <w:p w:rsidR="00335917" w:rsidRDefault="00335917" w:rsidP="00335917"/>
    <w:p w:rsidR="00F13AE4" w:rsidRDefault="00754365" w:rsidP="00F13AE4">
      <w:pPr>
        <w:jc w:val="center"/>
      </w:pPr>
      <w:proofErr w:type="spellStart"/>
      <w:r>
        <w:rPr>
          <w:b/>
          <w:i/>
        </w:rPr>
        <w:t>Varthemapistra</w:t>
      </w:r>
      <w:proofErr w:type="spellEnd"/>
      <w:r w:rsidR="002B370C">
        <w:rPr>
          <w:b/>
          <w:i/>
        </w:rPr>
        <w:t xml:space="preserve"> </w:t>
      </w:r>
      <w:proofErr w:type="spellStart"/>
      <w:r w:rsidR="002B370C">
        <w:rPr>
          <w:b/>
          <w:i/>
        </w:rPr>
        <w:t>edentata</w:t>
      </w:r>
      <w:proofErr w:type="spellEnd"/>
      <w:r w:rsidR="00F13AE4">
        <w:t xml:space="preserve"> Engel, new species</w:t>
      </w:r>
    </w:p>
    <w:p w:rsidR="00813A88" w:rsidRDefault="00813A88" w:rsidP="00F13AE4">
      <w:pPr>
        <w:jc w:val="center"/>
      </w:pPr>
      <w:r>
        <w:t>(Figs. 1–7</w:t>
      </w:r>
      <w:r w:rsidR="0085218D">
        <w:t>, 15</w:t>
      </w:r>
      <w:r>
        <w:t>)</w:t>
      </w:r>
    </w:p>
    <w:p w:rsidR="00F13AE4" w:rsidRDefault="00F13AE4"/>
    <w:p w:rsidR="00F13AE4" w:rsidRDefault="00F13AE4" w:rsidP="00F13AE4">
      <w:pPr>
        <w:ind w:firstLine="720"/>
      </w:pPr>
      <w:r w:rsidRPr="007510EB">
        <w:rPr>
          <w:smallCaps/>
        </w:rPr>
        <w:t>Diagnosis</w:t>
      </w:r>
      <w:r>
        <w:t>: As for the genus (</w:t>
      </w:r>
      <w:r w:rsidRPr="00F13AE4">
        <w:rPr>
          <w:i/>
        </w:rPr>
        <w:t>vide supra</w:t>
      </w:r>
      <w:r>
        <w:t>).</w:t>
      </w:r>
    </w:p>
    <w:p w:rsidR="00872930" w:rsidRDefault="00F13AE4" w:rsidP="00402E9B">
      <w:pPr>
        <w:ind w:firstLine="720"/>
        <w:rPr>
          <w:rFonts w:cs="Times New Roman"/>
        </w:rPr>
      </w:pPr>
      <w:r w:rsidRPr="007510EB">
        <w:rPr>
          <w:smallCaps/>
        </w:rPr>
        <w:t>Description</w:t>
      </w:r>
      <w:r>
        <w:t xml:space="preserve">: </w:t>
      </w:r>
      <w:r>
        <w:rPr>
          <w:rFonts w:cs="Times New Roman"/>
        </w:rPr>
        <w:t xml:space="preserve">♀: </w:t>
      </w:r>
      <w:r w:rsidR="00B44F3B">
        <w:rPr>
          <w:rFonts w:cs="Times New Roman"/>
        </w:rPr>
        <w:t xml:space="preserve">Total body length </w:t>
      </w:r>
      <w:r w:rsidR="006214B6">
        <w:rPr>
          <w:rFonts w:cs="Times New Roman"/>
        </w:rPr>
        <w:t>11.2</w:t>
      </w:r>
      <w:r w:rsidR="00B44F3B">
        <w:rPr>
          <w:rFonts w:cs="Times New Roman"/>
        </w:rPr>
        <w:t xml:space="preserve"> mm, forewing length </w:t>
      </w:r>
      <w:r w:rsidR="006214B6">
        <w:rPr>
          <w:rFonts w:cs="Times New Roman"/>
        </w:rPr>
        <w:t>8.7</w:t>
      </w:r>
      <w:r w:rsidR="00B44F3B">
        <w:rPr>
          <w:rFonts w:cs="Times New Roman"/>
        </w:rPr>
        <w:t xml:space="preserve"> mm.</w:t>
      </w:r>
      <w:r w:rsidR="009E6F57">
        <w:rPr>
          <w:rFonts w:cs="Times New Roman"/>
        </w:rPr>
        <w:t xml:space="preserve">  </w:t>
      </w:r>
      <w:proofErr w:type="gramStart"/>
      <w:r w:rsidR="009E6F57">
        <w:rPr>
          <w:rFonts w:cs="Times New Roman"/>
        </w:rPr>
        <w:t xml:space="preserve">Head wider than long, length (to clypeal apex) 2.55 mm, width 4.17 mm; upper interorbital distance 2.08 mm, lower interorbital distance 2.19 mm; compound eye length 2.4 mm, width in profile 0.78 mm; labrum wider than long, greatest width 1.30 mm, medial length 0.97 mm, with </w:t>
      </w:r>
      <w:proofErr w:type="spellStart"/>
      <w:r w:rsidR="009E6F57">
        <w:rPr>
          <w:rFonts w:cs="Times New Roman"/>
        </w:rPr>
        <w:t>paramedial</w:t>
      </w:r>
      <w:proofErr w:type="spellEnd"/>
      <w:r w:rsidR="009E6F57">
        <w:rPr>
          <w:rFonts w:cs="Times New Roman"/>
        </w:rPr>
        <w:t xml:space="preserve"> semi-circular callosities along basal margin, each smooth, semi-transparent, and appearing as amber-colored windows, individual callus reaching to slightly more than one-third labral length; clypeus weakly protuberant, clypeal protuberance in profile 0.36 mm or slightly less than one </w:t>
      </w:r>
      <w:r w:rsidR="009E6F57">
        <w:rPr>
          <w:rFonts w:cs="Times New Roman"/>
        </w:rPr>
        <w:lastRenderedPageBreak/>
        <w:t xml:space="preserve">half compound eye width; </w:t>
      </w:r>
      <w:r w:rsidR="00402E9B">
        <w:rPr>
          <w:rFonts w:cs="Times New Roman"/>
        </w:rPr>
        <w:t>m</w:t>
      </w:r>
      <w:r w:rsidR="009E6F57">
        <w:rPr>
          <w:rFonts w:cs="Times New Roman"/>
        </w:rPr>
        <w:t>andible simple, without preapical teeth of any kind; malar space linear</w:t>
      </w:r>
      <w:r w:rsidR="00402E9B">
        <w:rPr>
          <w:rFonts w:cs="Times New Roman"/>
        </w:rPr>
        <w:t>; f</w:t>
      </w:r>
      <w:r w:rsidR="009E6F57">
        <w:rPr>
          <w:rFonts w:cs="Times New Roman"/>
        </w:rPr>
        <w:t>irst flagellomere 1.5× as long as second flagellomere; second flagellomere slightly shorter than third flagellomere.</w:t>
      </w:r>
      <w:proofErr w:type="gramEnd"/>
      <w:r w:rsidR="009E6F57">
        <w:rPr>
          <w:rFonts w:cs="Times New Roman"/>
        </w:rPr>
        <w:t xml:space="preserve">  </w:t>
      </w:r>
      <w:proofErr w:type="spellStart"/>
      <w:r w:rsidR="006338C0">
        <w:rPr>
          <w:rFonts w:cs="Times New Roman"/>
        </w:rPr>
        <w:t>Intertegular</w:t>
      </w:r>
      <w:proofErr w:type="spellEnd"/>
      <w:r w:rsidR="006338C0">
        <w:rPr>
          <w:rFonts w:cs="Times New Roman"/>
        </w:rPr>
        <w:t xml:space="preserve"> distance </w:t>
      </w:r>
      <w:r w:rsidR="006214B6">
        <w:rPr>
          <w:rFonts w:cs="Times New Roman"/>
        </w:rPr>
        <w:t>3.02 mm</w:t>
      </w:r>
      <w:r w:rsidR="00402E9B">
        <w:rPr>
          <w:rFonts w:cs="Times New Roman"/>
        </w:rPr>
        <w:t>; p</w:t>
      </w:r>
      <w:r w:rsidR="00193604">
        <w:rPr>
          <w:rFonts w:cs="Times New Roman"/>
        </w:rPr>
        <w:t>retarsal claws deeply cleft, inner ramus nearly as long as outer ramus; small arolium present.</w:t>
      </w:r>
      <w:r w:rsidR="00402E9B">
        <w:rPr>
          <w:rFonts w:cs="Times New Roman"/>
        </w:rPr>
        <w:t xml:space="preserve">  </w:t>
      </w:r>
      <w:r w:rsidR="00872930">
        <w:rPr>
          <w:rFonts w:cs="Times New Roman"/>
        </w:rPr>
        <w:t xml:space="preserve">Forewing </w:t>
      </w:r>
      <w:r w:rsidR="00402E9B">
        <w:rPr>
          <w:rFonts w:cs="Times New Roman"/>
        </w:rPr>
        <w:t xml:space="preserve">venation as in </w:t>
      </w:r>
      <w:r w:rsidR="00402E9B" w:rsidRPr="0085218D">
        <w:rPr>
          <w:rFonts w:cs="Times New Roman"/>
        </w:rPr>
        <w:t xml:space="preserve">figures </w:t>
      </w:r>
      <w:r w:rsidR="0085218D" w:rsidRPr="0085218D">
        <w:rPr>
          <w:rFonts w:cs="Times New Roman"/>
        </w:rPr>
        <w:t>7</w:t>
      </w:r>
      <w:r w:rsidR="00402E9B" w:rsidRPr="0085218D">
        <w:rPr>
          <w:rFonts w:cs="Times New Roman"/>
        </w:rPr>
        <w:t xml:space="preserve">, </w:t>
      </w:r>
      <w:r w:rsidR="0085218D" w:rsidRPr="0085218D">
        <w:rPr>
          <w:rFonts w:cs="Times New Roman"/>
        </w:rPr>
        <w:t>15</w:t>
      </w:r>
      <w:r w:rsidR="00402E9B" w:rsidRPr="0085218D">
        <w:rPr>
          <w:rFonts w:cs="Times New Roman"/>
        </w:rPr>
        <w:t xml:space="preserve">.  </w:t>
      </w:r>
      <w:r w:rsidR="00872930" w:rsidRPr="0085218D">
        <w:rPr>
          <w:rFonts w:cs="Times New Roman"/>
        </w:rPr>
        <w:t xml:space="preserve">Pygidial plate of tergum VI </w:t>
      </w:r>
      <w:r w:rsidR="00900D49" w:rsidRPr="0085218D">
        <w:rPr>
          <w:rFonts w:cs="Times New Roman"/>
        </w:rPr>
        <w:t>broad, with margins slightly converging apically, apex broadly</w:t>
      </w:r>
      <w:r w:rsidR="00900D49">
        <w:rPr>
          <w:rFonts w:cs="Times New Roman"/>
        </w:rPr>
        <w:t xml:space="preserve"> blunt, </w:t>
      </w:r>
      <w:r w:rsidR="00AA2292">
        <w:rPr>
          <w:rFonts w:cs="Times New Roman"/>
        </w:rPr>
        <w:t>margins weakly carinate.</w:t>
      </w:r>
    </w:p>
    <w:p w:rsidR="00C45317" w:rsidRDefault="00C45317" w:rsidP="00C45317">
      <w:pPr>
        <w:ind w:firstLine="720"/>
        <w:rPr>
          <w:rFonts w:cs="Times New Roman"/>
        </w:rPr>
      </w:pPr>
      <w:proofErr w:type="gramStart"/>
      <w:r>
        <w:rPr>
          <w:rFonts w:cs="Times New Roman"/>
        </w:rPr>
        <w:t xml:space="preserve">Integument throughout largely dark brown to black except </w:t>
      </w:r>
      <w:proofErr w:type="spellStart"/>
      <w:r>
        <w:rPr>
          <w:rFonts w:cs="Times New Roman"/>
        </w:rPr>
        <w:t>labiomaxillary</w:t>
      </w:r>
      <w:proofErr w:type="spellEnd"/>
      <w:r>
        <w:rPr>
          <w:rFonts w:cs="Times New Roman"/>
        </w:rPr>
        <w:t xml:space="preserve"> complex amber brown, mandible with yellow maculation on outer basal half; labrum entirely yellow; clypeus with yellow </w:t>
      </w:r>
      <w:proofErr w:type="spellStart"/>
      <w:r>
        <w:rPr>
          <w:rFonts w:cs="Times New Roman"/>
        </w:rPr>
        <w:t>mediolongitudinal</w:t>
      </w:r>
      <w:proofErr w:type="spellEnd"/>
      <w:r>
        <w:rPr>
          <w:rFonts w:cs="Times New Roman"/>
        </w:rPr>
        <w:t xml:space="preserve"> stripe that expands slightly in width in apical half, and with yellow on lateral areas in line with yellow on lower </w:t>
      </w:r>
      <w:proofErr w:type="spellStart"/>
      <w:r>
        <w:rPr>
          <w:rFonts w:cs="Times New Roman"/>
        </w:rPr>
        <w:t>parocular</w:t>
      </w:r>
      <w:proofErr w:type="spellEnd"/>
      <w:r>
        <w:rPr>
          <w:rFonts w:cs="Times New Roman"/>
        </w:rPr>
        <w:t xml:space="preserve"> area; supraclypeal area with small </w:t>
      </w:r>
      <w:proofErr w:type="spellStart"/>
      <w:r>
        <w:rPr>
          <w:rFonts w:cs="Times New Roman"/>
        </w:rPr>
        <w:t>apicomedial</w:t>
      </w:r>
      <w:proofErr w:type="spellEnd"/>
      <w:r>
        <w:rPr>
          <w:rFonts w:cs="Times New Roman"/>
        </w:rPr>
        <w:t xml:space="preserve"> spot of yellow in line with </w:t>
      </w:r>
      <w:proofErr w:type="spellStart"/>
      <w:r>
        <w:rPr>
          <w:rFonts w:cs="Times New Roman"/>
        </w:rPr>
        <w:t>mediolongitudinal</w:t>
      </w:r>
      <w:proofErr w:type="spellEnd"/>
      <w:r>
        <w:rPr>
          <w:rFonts w:cs="Times New Roman"/>
        </w:rPr>
        <w:t xml:space="preserve"> line of clypeus and immediately ventral to supraclypeal tubercle; lower face, from tangent at about </w:t>
      </w:r>
      <w:proofErr w:type="spellStart"/>
      <w:r>
        <w:rPr>
          <w:rFonts w:cs="Times New Roman"/>
        </w:rPr>
        <w:t>midlength</w:t>
      </w:r>
      <w:proofErr w:type="spellEnd"/>
      <w:r>
        <w:rPr>
          <w:rFonts w:cs="Times New Roman"/>
        </w:rPr>
        <w:t xml:space="preserve"> of antennal </w:t>
      </w:r>
      <w:proofErr w:type="spellStart"/>
      <w:r>
        <w:rPr>
          <w:rFonts w:cs="Times New Roman"/>
        </w:rPr>
        <w:t>toruli</w:t>
      </w:r>
      <w:proofErr w:type="spellEnd"/>
      <w:r>
        <w:rPr>
          <w:rFonts w:cs="Times New Roman"/>
        </w:rPr>
        <w:t xml:space="preserve"> yellow; scape with yellow on majority of lower surface except at extreme apex and in proximal sixth.</w:t>
      </w:r>
      <w:proofErr w:type="gramEnd"/>
      <w:r>
        <w:rPr>
          <w:rFonts w:cs="Times New Roman"/>
        </w:rPr>
        <w:t xml:space="preserve">  Legs amber brown to brown except darker on metatibia and metabasitarsus.  Wing membrane hyaline, colored as light parchment</w:t>
      </w:r>
      <w:r w:rsidR="005D75BA">
        <w:rPr>
          <w:rFonts w:cs="Times New Roman"/>
        </w:rPr>
        <w:t xml:space="preserve"> except more fuscous in anterior half of marginal cell</w:t>
      </w:r>
      <w:r>
        <w:rPr>
          <w:rFonts w:cs="Times New Roman"/>
        </w:rPr>
        <w:t xml:space="preserve">; veins dark brown.  Metasomal terga largely dark brown; anterior-facing and lateral surfaces of tergum I amber brown, dorsal-facing surface of tergum I blending from reddish brown to dark brown; terga I–IV with yellow-brown apical margins; tergum VI dark brown without yellow-brown apical margin; tergum VII largely reddish brown; sterna largely dark brown except sternum I amber brown, sternum II amber brown on </w:t>
      </w:r>
      <w:proofErr w:type="spellStart"/>
      <w:r>
        <w:rPr>
          <w:rFonts w:cs="Times New Roman"/>
        </w:rPr>
        <w:t>pregradular</w:t>
      </w:r>
      <w:proofErr w:type="spellEnd"/>
      <w:r>
        <w:rPr>
          <w:rFonts w:cs="Times New Roman"/>
        </w:rPr>
        <w:t xml:space="preserve"> area and reddish brown on remainder of sternum; sternum III largely reddish brown, becoming darker apically; sterna I–IV with yellow-brown apical margins.  </w:t>
      </w:r>
    </w:p>
    <w:p w:rsidR="00872930" w:rsidRDefault="00872930" w:rsidP="00872930">
      <w:pPr>
        <w:ind w:firstLine="720"/>
        <w:rPr>
          <w:rFonts w:cs="Times New Roman"/>
        </w:rPr>
      </w:pPr>
      <w:r>
        <w:rPr>
          <w:rFonts w:cs="Times New Roman"/>
        </w:rPr>
        <w:t xml:space="preserve">Labrum smooth on </w:t>
      </w:r>
      <w:proofErr w:type="spellStart"/>
      <w:r>
        <w:rPr>
          <w:rFonts w:cs="Times New Roman"/>
        </w:rPr>
        <w:t>paramedial</w:t>
      </w:r>
      <w:proofErr w:type="spellEnd"/>
      <w:r>
        <w:rPr>
          <w:rFonts w:cs="Times New Roman"/>
        </w:rPr>
        <w:t xml:space="preserve"> callosities, otherwise coarsely punctate, punctures contiguous and appearing irregular medially, except a small medial depression at </w:t>
      </w:r>
      <w:proofErr w:type="spellStart"/>
      <w:r>
        <w:rPr>
          <w:rFonts w:cs="Times New Roman"/>
        </w:rPr>
        <w:t>medioapical</w:t>
      </w:r>
      <w:proofErr w:type="spellEnd"/>
      <w:r>
        <w:rPr>
          <w:rFonts w:cs="Times New Roman"/>
        </w:rPr>
        <w:t xml:space="preserve"> margin without punctures, integument otherwise finely imbricate laterally and somewhat smooth within irregular punctures medially.  </w:t>
      </w:r>
      <w:r w:rsidR="00864B48">
        <w:rPr>
          <w:rFonts w:cs="Times New Roman"/>
        </w:rPr>
        <w:t xml:space="preserve">Clypeus </w:t>
      </w:r>
      <w:r w:rsidR="00DF2EB9">
        <w:rPr>
          <w:rFonts w:cs="Times New Roman"/>
        </w:rPr>
        <w:t xml:space="preserve">with coarse, shallow punctures, punctures somewhat elongate ventrally, separated by less than a puncture width except medially shallower, fainter, and nearly contiguous, giving surface roughened appearance near faint, thin </w:t>
      </w:r>
      <w:proofErr w:type="spellStart"/>
      <w:r w:rsidR="00DF2EB9">
        <w:rPr>
          <w:rFonts w:cs="Times New Roman"/>
        </w:rPr>
        <w:t>mediolongitudinal</w:t>
      </w:r>
      <w:proofErr w:type="spellEnd"/>
      <w:r w:rsidR="00DF2EB9">
        <w:rPr>
          <w:rFonts w:cs="Times New Roman"/>
        </w:rPr>
        <w:t xml:space="preserve"> ridge extending from basal margin to near clypeal </w:t>
      </w:r>
      <w:proofErr w:type="spellStart"/>
      <w:r w:rsidR="00DF2EB9">
        <w:rPr>
          <w:rFonts w:cs="Times New Roman"/>
        </w:rPr>
        <w:t>midlength</w:t>
      </w:r>
      <w:proofErr w:type="spellEnd"/>
      <w:r w:rsidR="00DF2EB9">
        <w:rPr>
          <w:rFonts w:cs="Times New Roman"/>
        </w:rPr>
        <w:t xml:space="preserve">, integument otherwise imbricate; </w:t>
      </w:r>
      <w:r>
        <w:rPr>
          <w:rFonts w:cs="Times New Roman"/>
        </w:rPr>
        <w:t>s</w:t>
      </w:r>
      <w:r w:rsidR="00DF2EB9">
        <w:rPr>
          <w:rFonts w:cs="Times New Roman"/>
        </w:rPr>
        <w:t xml:space="preserve">upraclypeal area with smaller punctures similar to those laterally on clypeus, punctures as on clypeus near </w:t>
      </w:r>
      <w:proofErr w:type="spellStart"/>
      <w:r w:rsidR="00DF2EB9">
        <w:rPr>
          <w:rFonts w:cs="Times New Roman"/>
        </w:rPr>
        <w:t>epistomal</w:t>
      </w:r>
      <w:proofErr w:type="spellEnd"/>
      <w:r w:rsidR="00DF2EB9">
        <w:rPr>
          <w:rFonts w:cs="Times New Roman"/>
        </w:rPr>
        <w:t xml:space="preserve"> sulcus then becoming more defined and spaced dorsally, centrally separated by about a puncture width, centrally with a small tubercle between antennal </w:t>
      </w:r>
      <w:proofErr w:type="spellStart"/>
      <w:r w:rsidR="00DF2EB9">
        <w:rPr>
          <w:rFonts w:cs="Times New Roman"/>
        </w:rPr>
        <w:t>toruli</w:t>
      </w:r>
      <w:proofErr w:type="spellEnd"/>
      <w:r w:rsidR="00DF2EB9">
        <w:rPr>
          <w:rFonts w:cs="Times New Roman"/>
        </w:rPr>
        <w:t>, tubercle width about 1.5 times a puncture width and elevated to about 2.25 puncture widths, integument otherwise imbricate</w:t>
      </w:r>
      <w:r>
        <w:rPr>
          <w:rFonts w:cs="Times New Roman"/>
        </w:rPr>
        <w:t xml:space="preserve">.  </w:t>
      </w:r>
      <w:r w:rsidR="00DF2EB9">
        <w:rPr>
          <w:rFonts w:cs="Times New Roman"/>
        </w:rPr>
        <w:t xml:space="preserve">Lower face with punctures similar to those laterally on clypeus except </w:t>
      </w:r>
      <w:proofErr w:type="spellStart"/>
      <w:r w:rsidR="00DF2EB9">
        <w:rPr>
          <w:rFonts w:cs="Times New Roman"/>
        </w:rPr>
        <w:t>impunctate</w:t>
      </w:r>
      <w:proofErr w:type="spellEnd"/>
      <w:r w:rsidR="00DF2EB9">
        <w:rPr>
          <w:rFonts w:cs="Times New Roman"/>
        </w:rPr>
        <w:t xml:space="preserve"> around antennal </w:t>
      </w:r>
      <w:proofErr w:type="spellStart"/>
      <w:r w:rsidR="00DF2EB9">
        <w:rPr>
          <w:rFonts w:cs="Times New Roman"/>
        </w:rPr>
        <w:t>toruli</w:t>
      </w:r>
      <w:proofErr w:type="spellEnd"/>
      <w:r w:rsidR="00DF2EB9">
        <w:rPr>
          <w:rFonts w:cs="Times New Roman"/>
        </w:rPr>
        <w:t xml:space="preserve">; upper face </w:t>
      </w:r>
      <w:r w:rsidR="008101F2">
        <w:rPr>
          <w:rFonts w:cs="Times New Roman"/>
        </w:rPr>
        <w:t>with smaller, well-defined, contiguous to nearly contiguous punctures, punctures more spaced in ocellocular area and around ocelli, separated by less than a puncture width, integument bet</w:t>
      </w:r>
      <w:r>
        <w:rPr>
          <w:rFonts w:cs="Times New Roman"/>
        </w:rPr>
        <w:t xml:space="preserve">ween punctures smooth.  </w:t>
      </w:r>
      <w:r w:rsidR="008101F2">
        <w:rPr>
          <w:rFonts w:cs="Times New Roman"/>
        </w:rPr>
        <w:t>Vertex posterior to ocelli with punctures contiguous, integument faintly imbricate, vertex posterior to ocellocular area with punctures separated by a puncture width or less, inte</w:t>
      </w:r>
      <w:r>
        <w:rPr>
          <w:rFonts w:cs="Times New Roman"/>
        </w:rPr>
        <w:t xml:space="preserve">gument between punctures smooth.  </w:t>
      </w:r>
      <w:proofErr w:type="spellStart"/>
      <w:r>
        <w:rPr>
          <w:rFonts w:cs="Times New Roman"/>
        </w:rPr>
        <w:t>G</w:t>
      </w:r>
      <w:r w:rsidR="008101F2">
        <w:rPr>
          <w:rFonts w:cs="Times New Roman"/>
        </w:rPr>
        <w:t>ena</w:t>
      </w:r>
      <w:proofErr w:type="spellEnd"/>
      <w:r w:rsidR="008101F2">
        <w:rPr>
          <w:rFonts w:cs="Times New Roman"/>
        </w:rPr>
        <w:t xml:space="preserve"> with contiguous punctures, integument apparently faintly imbricate (largely obscured by pubescence); postgena apparently as on </w:t>
      </w:r>
      <w:proofErr w:type="spellStart"/>
      <w:r w:rsidR="008101F2">
        <w:rPr>
          <w:rFonts w:cs="Times New Roman"/>
        </w:rPr>
        <w:t>gena</w:t>
      </w:r>
      <w:proofErr w:type="spellEnd"/>
      <w:r w:rsidR="008101F2">
        <w:rPr>
          <w:rFonts w:cs="Times New Roman"/>
        </w:rPr>
        <w:t>.</w:t>
      </w:r>
      <w:r>
        <w:rPr>
          <w:rFonts w:cs="Times New Roman"/>
        </w:rPr>
        <w:t xml:space="preserve">  </w:t>
      </w:r>
      <w:r w:rsidR="008101F2">
        <w:rPr>
          <w:rFonts w:cs="Times New Roman"/>
        </w:rPr>
        <w:t xml:space="preserve">Pronotum imbricate; mesoscutum </w:t>
      </w:r>
      <w:r>
        <w:rPr>
          <w:rFonts w:cs="Times New Roman"/>
        </w:rPr>
        <w:t xml:space="preserve">and mesoscutellum with small, contiguous to nearly contiguous punctures, integument between punctures, where evident, smooth; metanotum as on mesoscutellum except punctures coarser, weaker, and integument finely imbricate; mesepisternum with small, contiguous to nearly contiguous punctures, integument between punctures smooth; </w:t>
      </w:r>
      <w:proofErr w:type="spellStart"/>
      <w:r>
        <w:rPr>
          <w:rFonts w:cs="Times New Roman"/>
        </w:rPr>
        <w:t>metepisternum</w:t>
      </w:r>
      <w:proofErr w:type="spellEnd"/>
      <w:r>
        <w:rPr>
          <w:rFonts w:cs="Times New Roman"/>
        </w:rPr>
        <w:t xml:space="preserve"> largely imbricate with coarse, faint punctures; propodeum </w:t>
      </w:r>
      <w:r>
        <w:rPr>
          <w:rFonts w:cs="Times New Roman"/>
        </w:rPr>
        <w:lastRenderedPageBreak/>
        <w:t xml:space="preserve">with coarse, contiguous to nearly contiguous punctures, integument imbricate.  Metasomal terga with small punctures separated by a puncture width or frequently less, punctures more spaced anteriorly on tergum I, with anterior-facing surface </w:t>
      </w:r>
      <w:proofErr w:type="spellStart"/>
      <w:r>
        <w:rPr>
          <w:rFonts w:cs="Times New Roman"/>
        </w:rPr>
        <w:t>impunctate</w:t>
      </w:r>
      <w:proofErr w:type="spellEnd"/>
      <w:r>
        <w:rPr>
          <w:rFonts w:cs="Times New Roman"/>
        </w:rPr>
        <w:t xml:space="preserve">, punctures on more apical terga denser, apical margins of terga narrowly </w:t>
      </w:r>
      <w:proofErr w:type="spellStart"/>
      <w:r>
        <w:rPr>
          <w:rFonts w:cs="Times New Roman"/>
        </w:rPr>
        <w:t>impunctate</w:t>
      </w:r>
      <w:proofErr w:type="spellEnd"/>
      <w:r>
        <w:rPr>
          <w:rFonts w:cs="Times New Roman"/>
        </w:rPr>
        <w:t xml:space="preserve">, integument between matt and smooth to faintly imbricate; pygidial plate of tergum VI imbricate; sterna with small shallow punctures increasing in density apically, </w:t>
      </w:r>
      <w:proofErr w:type="spellStart"/>
      <w:r>
        <w:rPr>
          <w:rFonts w:cs="Times New Roman"/>
        </w:rPr>
        <w:t>pregradular</w:t>
      </w:r>
      <w:proofErr w:type="spellEnd"/>
      <w:r>
        <w:rPr>
          <w:rFonts w:cs="Times New Roman"/>
        </w:rPr>
        <w:t xml:space="preserve"> areas </w:t>
      </w:r>
      <w:proofErr w:type="spellStart"/>
      <w:r>
        <w:rPr>
          <w:rFonts w:cs="Times New Roman"/>
        </w:rPr>
        <w:t>impunctate</w:t>
      </w:r>
      <w:proofErr w:type="spellEnd"/>
      <w:r>
        <w:rPr>
          <w:rFonts w:cs="Times New Roman"/>
        </w:rPr>
        <w:t xml:space="preserve"> and imbricate, </w:t>
      </w:r>
      <w:proofErr w:type="spellStart"/>
      <w:r>
        <w:rPr>
          <w:rFonts w:cs="Times New Roman"/>
        </w:rPr>
        <w:t>postgradular</w:t>
      </w:r>
      <w:proofErr w:type="spellEnd"/>
      <w:r>
        <w:rPr>
          <w:rFonts w:cs="Times New Roman"/>
        </w:rPr>
        <w:t xml:space="preserve"> areas with punctures separated by a puncture width or more blending to punctures separated by much less than a puncture width, integument between punctures imbricate, apical margins of sterna narrowly </w:t>
      </w:r>
      <w:proofErr w:type="spellStart"/>
      <w:r>
        <w:rPr>
          <w:rFonts w:cs="Times New Roman"/>
        </w:rPr>
        <w:t>impunctate</w:t>
      </w:r>
      <w:proofErr w:type="spellEnd"/>
      <w:r>
        <w:rPr>
          <w:rFonts w:cs="Times New Roman"/>
        </w:rPr>
        <w:t xml:space="preserve">; sternum VI strongly imbricate and largely </w:t>
      </w:r>
      <w:proofErr w:type="spellStart"/>
      <w:r>
        <w:rPr>
          <w:rFonts w:cs="Times New Roman"/>
        </w:rPr>
        <w:t>impunctate</w:t>
      </w:r>
      <w:proofErr w:type="spellEnd"/>
      <w:r>
        <w:rPr>
          <w:rFonts w:cs="Times New Roman"/>
        </w:rPr>
        <w:t>.</w:t>
      </w:r>
    </w:p>
    <w:p w:rsidR="003709CE" w:rsidRDefault="00FA7DD7" w:rsidP="009E2BA6">
      <w:pPr>
        <w:ind w:firstLine="720"/>
        <w:rPr>
          <w:rFonts w:cs="Times New Roman"/>
        </w:rPr>
      </w:pPr>
      <w:r>
        <w:rPr>
          <w:rFonts w:cs="Times New Roman"/>
        </w:rPr>
        <w:t>Pubescence of head largely white</w:t>
      </w:r>
      <w:r w:rsidR="00274519">
        <w:rPr>
          <w:rFonts w:cs="Times New Roman"/>
        </w:rPr>
        <w:t xml:space="preserve">; </w:t>
      </w:r>
      <w:r w:rsidR="003709CE">
        <w:rPr>
          <w:rFonts w:cs="Times New Roman"/>
        </w:rPr>
        <w:t xml:space="preserve">mandible with elongate, erect, simple, white setae ventrally and similar but yellow setae dorsally, albeit somewhat shorter; </w:t>
      </w:r>
      <w:r w:rsidR="00274519">
        <w:rPr>
          <w:rFonts w:cs="Times New Roman"/>
        </w:rPr>
        <w:t>labrum</w:t>
      </w:r>
      <w:r w:rsidR="0060335E">
        <w:rPr>
          <w:rFonts w:cs="Times New Roman"/>
        </w:rPr>
        <w:t xml:space="preserve"> </w:t>
      </w:r>
      <w:r w:rsidR="00274519">
        <w:rPr>
          <w:rFonts w:cs="Times New Roman"/>
        </w:rPr>
        <w:t xml:space="preserve">with long, branched setae, a few </w:t>
      </w:r>
      <w:proofErr w:type="spellStart"/>
      <w:r w:rsidR="00274519">
        <w:rPr>
          <w:rFonts w:cs="Times New Roman"/>
        </w:rPr>
        <w:t>medioapically</w:t>
      </w:r>
      <w:proofErr w:type="spellEnd"/>
      <w:r w:rsidR="00274519">
        <w:rPr>
          <w:rFonts w:cs="Times New Roman"/>
        </w:rPr>
        <w:t xml:space="preserve"> slightly yellow, and a few simple yellow setae on disc; clypeus </w:t>
      </w:r>
      <w:r w:rsidR="007E6778">
        <w:rPr>
          <w:rFonts w:cs="Times New Roman"/>
        </w:rPr>
        <w:t xml:space="preserve">with largely white, simple or with few branches, </w:t>
      </w:r>
      <w:proofErr w:type="spellStart"/>
      <w:r w:rsidR="007E6778">
        <w:rPr>
          <w:rFonts w:cs="Times New Roman"/>
        </w:rPr>
        <w:t>semierect</w:t>
      </w:r>
      <w:proofErr w:type="spellEnd"/>
      <w:r w:rsidR="007E6778">
        <w:rPr>
          <w:rFonts w:cs="Times New Roman"/>
        </w:rPr>
        <w:t xml:space="preserve"> setae intermixed with a few fuscous setae; lower face as on clypeus although setae with more branches and lacking fuscous setae; scape with long, yellow, largely simple setae; face around antennal </w:t>
      </w:r>
      <w:proofErr w:type="spellStart"/>
      <w:r w:rsidR="007E6778">
        <w:rPr>
          <w:rFonts w:cs="Times New Roman"/>
        </w:rPr>
        <w:t>toruli</w:t>
      </w:r>
      <w:proofErr w:type="spellEnd"/>
      <w:r w:rsidR="007E6778">
        <w:rPr>
          <w:rFonts w:cs="Times New Roman"/>
        </w:rPr>
        <w:t xml:space="preserve"> with abundant long, white, plumose setae; upper face with largely simple, long, fuscous setae; </w:t>
      </w:r>
      <w:r w:rsidR="003709CE">
        <w:rPr>
          <w:rFonts w:cs="Times New Roman"/>
        </w:rPr>
        <w:t xml:space="preserve">vertex with long, erect, largely simple or with few branches, fuscous setae; occiput with abundant, elongate, erect, plumose, white setae; </w:t>
      </w:r>
      <w:proofErr w:type="spellStart"/>
      <w:r w:rsidR="003709CE">
        <w:rPr>
          <w:rFonts w:cs="Times New Roman"/>
        </w:rPr>
        <w:t>gena</w:t>
      </w:r>
      <w:proofErr w:type="spellEnd"/>
      <w:r w:rsidR="003709CE">
        <w:rPr>
          <w:rFonts w:cs="Times New Roman"/>
        </w:rPr>
        <w:t xml:space="preserve"> with largely decumbent, short, plumose, white setae largely obscuring integument, intergrading to posteriorly to elongate setae of occiput; lower </w:t>
      </w:r>
      <w:proofErr w:type="spellStart"/>
      <w:r w:rsidR="003709CE">
        <w:rPr>
          <w:rFonts w:cs="Times New Roman"/>
        </w:rPr>
        <w:t>gena</w:t>
      </w:r>
      <w:proofErr w:type="spellEnd"/>
      <w:r w:rsidR="003709CE">
        <w:rPr>
          <w:rFonts w:cs="Times New Roman"/>
        </w:rPr>
        <w:t xml:space="preserve"> and postgena with elongate white setae like that of occiput.  Pubescence of mesosoma largely yellowish, dense, erect to suberect, and plumose; mesoscutum, mesoscutellum, and upper part of mesepisternum with such setae intermixed </w:t>
      </w:r>
      <w:r w:rsidR="003709CE" w:rsidRPr="00754365">
        <w:rPr>
          <w:rFonts w:cs="Times New Roman"/>
        </w:rPr>
        <w:t>with fuscous, erect, plumose setae.  Legs</w:t>
      </w:r>
      <w:r w:rsidR="009E2BA6" w:rsidRPr="00754365">
        <w:rPr>
          <w:rFonts w:cs="Times New Roman"/>
        </w:rPr>
        <w:t xml:space="preserve"> with largely elongate, plumose, yellow setae, intermixed with a few fuscous setae; setae on outer surfaces of </w:t>
      </w:r>
      <w:proofErr w:type="spellStart"/>
      <w:r w:rsidR="009E2BA6" w:rsidRPr="00754365">
        <w:rPr>
          <w:rFonts w:cs="Times New Roman"/>
        </w:rPr>
        <w:t>meso</w:t>
      </w:r>
      <w:proofErr w:type="spellEnd"/>
      <w:r w:rsidR="009E2BA6" w:rsidRPr="00754365">
        <w:rPr>
          <w:rFonts w:cs="Times New Roman"/>
        </w:rPr>
        <w:t xml:space="preserve">- and </w:t>
      </w:r>
      <w:proofErr w:type="spellStart"/>
      <w:r w:rsidR="009E2BA6" w:rsidRPr="00754365">
        <w:rPr>
          <w:rFonts w:cs="Times New Roman"/>
        </w:rPr>
        <w:t>metatibiae</w:t>
      </w:r>
      <w:proofErr w:type="spellEnd"/>
      <w:r w:rsidR="009E2BA6" w:rsidRPr="00754365">
        <w:rPr>
          <w:rFonts w:cs="Times New Roman"/>
        </w:rPr>
        <w:t xml:space="preserve"> fuscous and simple,</w:t>
      </w:r>
      <w:r w:rsidR="009E2BA6">
        <w:rPr>
          <w:rFonts w:cs="Times New Roman"/>
        </w:rPr>
        <w:t xml:space="preserve"> those anteriorly on metatibia simple and white, inner metatibial surface with abundant shorter, simple, white setae; metabasitarsus similar to </w:t>
      </w:r>
      <w:proofErr w:type="spellStart"/>
      <w:r w:rsidR="009E2BA6">
        <w:rPr>
          <w:rFonts w:cs="Times New Roman"/>
        </w:rPr>
        <w:t>setation</w:t>
      </w:r>
      <w:proofErr w:type="spellEnd"/>
      <w:r w:rsidR="009E2BA6">
        <w:rPr>
          <w:rFonts w:cs="Times New Roman"/>
        </w:rPr>
        <w:t xml:space="preserve"> of metatibia; metafemur with few setae ventrally, such setae largely short, thin, simple, and yellow, blending to slightly longer setae dorsally on anterior and posterior surfaces, with a few branches.  </w:t>
      </w:r>
      <w:r w:rsidR="003709CE">
        <w:rPr>
          <w:rFonts w:cs="Times New Roman"/>
        </w:rPr>
        <w:t xml:space="preserve">Metasomal terga with largely fine, simple, decumbent to suberect, fuscous setae; setae longer laterally, with some branches, and lighter in color, tending toward yellow; dorsal-facing surface of tergum I with such setae intermixed with more erect, longer, yellowish setae; apical margins with dense, short, yellow to white setae forming narrow apical fimbria, only present laterally on tergum I and interrupted medially on terga II–IV, interruptions narrowing on more apical terga; </w:t>
      </w:r>
      <w:r w:rsidR="001F1CE3">
        <w:rPr>
          <w:rFonts w:cs="Times New Roman"/>
        </w:rPr>
        <w:t xml:space="preserve">tergum V with abundant, long, thicker, black setae with a few branches or simple; tergum VI with setae like those of tergum V except on pygidial plate; sterna with scattered short, largely simple, fine, yellow setae; such setae becoming more numerous, longer, and more branched on succeeding sterna; sterna III and IV with such setae numerous, elongate, and with numerous branches apically; sternum V with similar setae as those on sternum IV except entire fuscous; sternum VI with setae apically similar to those on sternum V.  </w:t>
      </w:r>
    </w:p>
    <w:p w:rsidR="00F13AE4" w:rsidRDefault="00F13AE4" w:rsidP="00F13AE4">
      <w:pPr>
        <w:ind w:firstLine="720"/>
      </w:pPr>
      <w:r>
        <w:rPr>
          <w:rFonts w:cs="Times New Roman"/>
        </w:rPr>
        <w:t xml:space="preserve">♂: </w:t>
      </w:r>
      <w:proofErr w:type="spellStart"/>
      <w:r w:rsidRPr="00F13AE4">
        <w:rPr>
          <w:rFonts w:cs="Times New Roman"/>
          <w:i/>
        </w:rPr>
        <w:t>Latet</w:t>
      </w:r>
      <w:proofErr w:type="spellEnd"/>
      <w:r>
        <w:rPr>
          <w:rFonts w:cs="Times New Roman"/>
        </w:rPr>
        <w:t>.</w:t>
      </w:r>
    </w:p>
    <w:p w:rsidR="00F13AE4" w:rsidRDefault="00F13AE4" w:rsidP="00F13AE4">
      <w:pPr>
        <w:ind w:firstLine="720"/>
      </w:pPr>
      <w:r w:rsidRPr="007510EB">
        <w:rPr>
          <w:smallCaps/>
        </w:rPr>
        <w:t>Holotype</w:t>
      </w:r>
      <w:r>
        <w:t xml:space="preserve">: </w:t>
      </w:r>
      <w:r>
        <w:rPr>
          <w:rFonts w:cs="Times New Roman"/>
        </w:rPr>
        <w:t xml:space="preserve">♀, Brunei, </w:t>
      </w:r>
      <w:r w:rsidR="00813A88">
        <w:rPr>
          <w:rFonts w:cs="Times New Roman"/>
        </w:rPr>
        <w:t xml:space="preserve">L.P. 283 [presumably a locality in </w:t>
      </w:r>
      <w:proofErr w:type="spellStart"/>
      <w:r w:rsidR="00813A88">
        <w:rPr>
          <w:rFonts w:cs="Times New Roman"/>
        </w:rPr>
        <w:t>Temburong</w:t>
      </w:r>
      <w:proofErr w:type="spellEnd"/>
      <w:r w:rsidR="00813A88">
        <w:rPr>
          <w:rFonts w:cs="Times New Roman"/>
        </w:rPr>
        <w:t xml:space="preserve"> District of eastern Brunei], 4.x.73 [4 October 1973]</w:t>
      </w:r>
      <w:r>
        <w:rPr>
          <w:rFonts w:cs="Times New Roman"/>
        </w:rPr>
        <w:t xml:space="preserve">, </w:t>
      </w:r>
      <w:r w:rsidR="00813A88">
        <w:rPr>
          <w:rFonts w:cs="Times New Roman"/>
        </w:rPr>
        <w:t>T.W. Harman</w:t>
      </w:r>
      <w:r>
        <w:rPr>
          <w:rFonts w:cs="Times New Roman"/>
        </w:rPr>
        <w:t xml:space="preserve"> (SEMC).</w:t>
      </w:r>
    </w:p>
    <w:p w:rsidR="00F13AE4" w:rsidRDefault="00F13AE4" w:rsidP="00F13AE4">
      <w:pPr>
        <w:ind w:firstLine="720"/>
      </w:pPr>
      <w:r w:rsidRPr="007510EB">
        <w:rPr>
          <w:smallCaps/>
        </w:rPr>
        <w:t>Etymology</w:t>
      </w:r>
      <w:r>
        <w:t xml:space="preserve">: The specific epithet </w:t>
      </w:r>
      <w:r w:rsidR="00EF2DFA">
        <w:t>refers</w:t>
      </w:r>
      <w:r w:rsidR="002432C6">
        <w:t xml:space="preserve"> to the absence of preapical teeth on the </w:t>
      </w:r>
      <w:r w:rsidR="00EF2DFA">
        <w:t xml:space="preserve">female </w:t>
      </w:r>
      <w:r w:rsidR="002432C6">
        <w:t>mandible.</w:t>
      </w:r>
    </w:p>
    <w:p w:rsidR="00813A88" w:rsidRDefault="00813A88"/>
    <w:p w:rsidR="00B35176" w:rsidRDefault="00B35176" w:rsidP="00B35176">
      <w:pPr>
        <w:jc w:val="center"/>
      </w:pPr>
      <w:r>
        <w:t>Key to Genera of Anthophorini</w:t>
      </w:r>
    </w:p>
    <w:p w:rsidR="00B35176" w:rsidRDefault="00B35176" w:rsidP="00B35176">
      <w:pPr>
        <w:jc w:val="center"/>
      </w:pPr>
      <w:r>
        <w:t>(</w:t>
      </w:r>
      <w:proofErr w:type="gramStart"/>
      <w:r>
        <w:t>modified</w:t>
      </w:r>
      <w:proofErr w:type="gramEnd"/>
      <w:r>
        <w:t xml:space="preserve"> from Michener, 2007)</w:t>
      </w:r>
    </w:p>
    <w:p w:rsidR="00B35176" w:rsidRDefault="00B35176" w:rsidP="00B35176">
      <w:pPr>
        <w:spacing w:after="0"/>
      </w:pPr>
    </w:p>
    <w:p w:rsidR="00B35176" w:rsidRPr="00686C00" w:rsidRDefault="00B35176" w:rsidP="00B35176">
      <w:pPr>
        <w:pStyle w:val="noindent"/>
        <w:spacing w:line="240" w:lineRule="auto"/>
        <w:ind w:left="720" w:hanging="720"/>
      </w:pPr>
      <w:r w:rsidRPr="00155593">
        <w:t>1.</w:t>
      </w:r>
      <w:r w:rsidRPr="00155593">
        <w:tab/>
        <w:t xml:space="preserve">Forewing with 1m-cu meeting second submarginal cell near </w:t>
      </w:r>
      <w:r w:rsidRPr="00686C00">
        <w:t>middle (Fig</w:t>
      </w:r>
      <w:r w:rsidR="0085218D">
        <w:t>s</w:t>
      </w:r>
      <w:r w:rsidRPr="00686C00">
        <w:t xml:space="preserve">. </w:t>
      </w:r>
      <w:r w:rsidR="0085218D">
        <w:t>8, 9</w:t>
      </w:r>
      <w:r w:rsidRPr="00686C00">
        <w:t xml:space="preserve">); third submarginal cell </w:t>
      </w:r>
      <w:proofErr w:type="spellStart"/>
      <w:r w:rsidRPr="00686C00">
        <w:t>subquadrate</w:t>
      </w:r>
      <w:proofErr w:type="spellEnd"/>
      <w:r w:rsidRPr="00686C00">
        <w:t>, with anterior and posterior margins of about equal length, and basal and dista</w:t>
      </w:r>
      <w:r w:rsidR="0085218D">
        <w:t>l margins of about equal length</w:t>
      </w:r>
      <w:r w:rsidRPr="00686C00">
        <w:t xml:space="preserve">; male gonostylus usually less than one-third as long as </w:t>
      </w:r>
      <w:proofErr w:type="spellStart"/>
      <w:r w:rsidRPr="00686C00">
        <w:t>gonocoxa</w:t>
      </w:r>
      <w:proofErr w:type="spellEnd"/>
      <w:r w:rsidRPr="00686C00">
        <w:t xml:space="preserve">, often not double, sometimes reduced to almost nothing </w:t>
      </w:r>
      <w:r w:rsidR="0085218D">
        <w:t>......</w:t>
      </w:r>
      <w:r w:rsidRPr="00686C00">
        <w:t>... 2</w:t>
      </w:r>
    </w:p>
    <w:p w:rsidR="00B35176" w:rsidRPr="00155593" w:rsidRDefault="00B35176" w:rsidP="00B35176">
      <w:pPr>
        <w:pStyle w:val="noindent"/>
        <w:spacing w:line="240" w:lineRule="auto"/>
        <w:ind w:left="720" w:hanging="720"/>
      </w:pPr>
      <w:r w:rsidRPr="00686C00">
        <w:t>—.</w:t>
      </w:r>
      <w:r w:rsidRPr="00686C00">
        <w:tab/>
      </w:r>
      <w:proofErr w:type="gramStart"/>
      <w:r w:rsidRPr="00686C00">
        <w:t xml:space="preserve">Forewing with 1m-cu terminating at or near apex of second submarginal cell (Figs. </w:t>
      </w:r>
      <w:r w:rsidR="0085218D">
        <w:t>10</w:t>
      </w:r>
      <w:r w:rsidRPr="00686C00">
        <w:t>–</w:t>
      </w:r>
      <w:r w:rsidR="0085218D">
        <w:t>15</w:t>
      </w:r>
      <w:r w:rsidRPr="00686C00">
        <w:t xml:space="preserve">); third submarginal cell (except in </w:t>
      </w:r>
      <w:proofErr w:type="spellStart"/>
      <w:r w:rsidRPr="00686C00">
        <w:rPr>
          <w:i/>
          <w:iCs/>
        </w:rPr>
        <w:t>Habrophorula</w:t>
      </w:r>
      <w:proofErr w:type="spellEnd"/>
      <w:r w:rsidR="00686C00" w:rsidRPr="00686C00">
        <w:rPr>
          <w:iCs/>
        </w:rPr>
        <w:t xml:space="preserve"> and </w:t>
      </w:r>
      <w:proofErr w:type="spellStart"/>
      <w:r w:rsidR="00686C00" w:rsidRPr="00686C00">
        <w:rPr>
          <w:i/>
          <w:iCs/>
        </w:rPr>
        <w:t>Varthemapistra</w:t>
      </w:r>
      <w:proofErr w:type="spellEnd"/>
      <w:r w:rsidRPr="00686C00">
        <w:t>) with anterior margin much shorter than posterior margin because of curvature of 2rs-m</w:t>
      </w:r>
      <w:r w:rsidR="0085218D">
        <w:t xml:space="preserve"> (Figs. 10–13)</w:t>
      </w:r>
      <w:r w:rsidRPr="00686C00">
        <w:t xml:space="preserve">, such that posterior margin of cell is longer than basal margin; male gonostylus double, dorsal and ventral </w:t>
      </w:r>
      <w:proofErr w:type="spellStart"/>
      <w:r w:rsidRPr="00686C00">
        <w:t>gonostylar</w:t>
      </w:r>
      <w:proofErr w:type="spellEnd"/>
      <w:r w:rsidRPr="00686C00">
        <w:t xml:space="preserve"> processes usually both one-third as long as </w:t>
      </w:r>
      <w:proofErr w:type="spellStart"/>
      <w:r w:rsidRPr="00686C00">
        <w:t>gon</w:t>
      </w:r>
      <w:r w:rsidRPr="00155593">
        <w:t>ocoxa</w:t>
      </w:r>
      <w:proofErr w:type="spellEnd"/>
      <w:r w:rsidRPr="00155593">
        <w:t xml:space="preserve"> or more </w:t>
      </w:r>
      <w:r w:rsidR="0085218D">
        <w:t>........................................................................................................................</w:t>
      </w:r>
      <w:r w:rsidR="00686C00">
        <w:t>....</w:t>
      </w:r>
      <w:r w:rsidRPr="00155593">
        <w:t>.......</w:t>
      </w:r>
      <w:proofErr w:type="gramEnd"/>
      <w:r w:rsidRPr="00155593">
        <w:t xml:space="preserve"> 3</w:t>
      </w:r>
    </w:p>
    <w:p w:rsidR="00B35176" w:rsidRPr="00034CA9" w:rsidRDefault="00B35176" w:rsidP="00B35176">
      <w:pPr>
        <w:pStyle w:val="noindent"/>
        <w:spacing w:line="240" w:lineRule="auto"/>
        <w:ind w:left="720" w:hanging="720"/>
        <w:rPr>
          <w:iCs/>
        </w:rPr>
      </w:pPr>
      <w:r w:rsidRPr="00155593">
        <w:t>2(1).</w:t>
      </w:r>
      <w:r w:rsidRPr="00155593">
        <w:tab/>
      </w:r>
      <w:proofErr w:type="spellStart"/>
      <w:r w:rsidRPr="00155593">
        <w:t>Arolia</w:t>
      </w:r>
      <w:proofErr w:type="spellEnd"/>
      <w:r w:rsidRPr="00155593">
        <w:t xml:space="preserve"> present (worldwid</w:t>
      </w:r>
      <w:r w:rsidRPr="00034CA9">
        <w:t>e except Australian Region</w:t>
      </w:r>
      <w:proofErr w:type="gramStart"/>
      <w:r w:rsidRPr="00034CA9">
        <w:t>) .......................</w:t>
      </w:r>
      <w:proofErr w:type="gramEnd"/>
      <w:r w:rsidRPr="00034CA9">
        <w:rPr>
          <w:i/>
          <w:iCs/>
        </w:rPr>
        <w:t xml:space="preserve"> Anthophora</w:t>
      </w:r>
      <w:r w:rsidRPr="00034CA9">
        <w:rPr>
          <w:iCs/>
        </w:rPr>
        <w:t xml:space="preserve"> Latreille</w:t>
      </w:r>
    </w:p>
    <w:p w:rsidR="00B35176" w:rsidRPr="00034CA9" w:rsidRDefault="00B35176" w:rsidP="00B35176">
      <w:pPr>
        <w:pStyle w:val="noindent"/>
        <w:spacing w:line="240" w:lineRule="auto"/>
        <w:ind w:left="720" w:hanging="720"/>
        <w:rPr>
          <w:iCs/>
        </w:rPr>
      </w:pPr>
      <w:r w:rsidRPr="00034CA9">
        <w:t>—.</w:t>
      </w:r>
      <w:r w:rsidRPr="00034CA9">
        <w:tab/>
      </w:r>
      <w:proofErr w:type="spellStart"/>
      <w:r w:rsidRPr="00034CA9">
        <w:t>Arolia</w:t>
      </w:r>
      <w:proofErr w:type="spellEnd"/>
      <w:r w:rsidRPr="00034CA9">
        <w:t xml:space="preserve"> absent (Eastern Hemisphere</w:t>
      </w:r>
      <w:proofErr w:type="gramStart"/>
      <w:r w:rsidRPr="00034CA9">
        <w:t>) ...........................................................</w:t>
      </w:r>
      <w:proofErr w:type="gramEnd"/>
      <w:r w:rsidRPr="00034CA9">
        <w:rPr>
          <w:i/>
          <w:iCs/>
        </w:rPr>
        <w:t xml:space="preserve"> Amegilla</w:t>
      </w:r>
      <w:r w:rsidRPr="00034CA9">
        <w:rPr>
          <w:iCs/>
        </w:rPr>
        <w:t xml:space="preserve"> Friese</w:t>
      </w:r>
    </w:p>
    <w:p w:rsidR="00B35176" w:rsidRPr="00034CA9" w:rsidRDefault="00B35176" w:rsidP="00B35176">
      <w:pPr>
        <w:pStyle w:val="noindent"/>
        <w:spacing w:line="240" w:lineRule="auto"/>
        <w:ind w:left="720" w:hanging="720"/>
        <w:rPr>
          <w:iCs/>
        </w:rPr>
      </w:pPr>
      <w:r w:rsidRPr="00034CA9">
        <w:t>3(1).</w:t>
      </w:r>
      <w:r w:rsidRPr="00034CA9">
        <w:tab/>
      </w:r>
      <w:proofErr w:type="gramStart"/>
      <w:r w:rsidRPr="00034CA9">
        <w:t>Pterostigma almost absent, represented by minute area broader than long</w:t>
      </w:r>
      <w:r w:rsidR="0085218D">
        <w:t xml:space="preserve"> (Fig. 12)</w:t>
      </w:r>
      <w:r w:rsidRPr="00034CA9">
        <w:t xml:space="preserve">; terga II–V or at least to tergum III with lateral, longitudinal parts of </w:t>
      </w:r>
      <w:proofErr w:type="spellStart"/>
      <w:r w:rsidRPr="00034CA9">
        <w:t>graduli</w:t>
      </w:r>
      <w:proofErr w:type="spellEnd"/>
      <w:r w:rsidRPr="00034CA9">
        <w:t xml:space="preserve"> strong, sometimes reaching posterior marginal zones of terga; pygidial plate of male present as a well-defined apical process of tergum VII, margined by </w:t>
      </w:r>
      <w:proofErr w:type="spellStart"/>
      <w:r w:rsidRPr="00034CA9">
        <w:t>carinae</w:t>
      </w:r>
      <w:proofErr w:type="spellEnd"/>
      <w:r w:rsidRPr="00034CA9">
        <w:t xml:space="preserve"> across apex and at sides, at least apically </w:t>
      </w:r>
      <w:r w:rsidR="003934CB">
        <w:t>(Africa, Madagascar) ..</w:t>
      </w:r>
      <w:r w:rsidRPr="00034CA9">
        <w:t>.....................................................</w:t>
      </w:r>
      <w:proofErr w:type="gramEnd"/>
      <w:r w:rsidRPr="00034CA9">
        <w:rPr>
          <w:i/>
          <w:iCs/>
        </w:rPr>
        <w:t xml:space="preserve"> </w:t>
      </w:r>
      <w:proofErr w:type="spellStart"/>
      <w:r w:rsidRPr="00034CA9">
        <w:rPr>
          <w:i/>
          <w:iCs/>
        </w:rPr>
        <w:t>Pachymelus</w:t>
      </w:r>
      <w:proofErr w:type="spellEnd"/>
      <w:r w:rsidRPr="00034CA9">
        <w:rPr>
          <w:iCs/>
        </w:rPr>
        <w:t xml:space="preserve"> Smith</w:t>
      </w:r>
    </w:p>
    <w:p w:rsidR="00B35176" w:rsidRPr="00686C00" w:rsidRDefault="00B35176" w:rsidP="00B35176">
      <w:pPr>
        <w:pStyle w:val="noindent"/>
        <w:spacing w:line="240" w:lineRule="auto"/>
        <w:ind w:left="720" w:hanging="720"/>
      </w:pPr>
      <w:r w:rsidRPr="00034CA9">
        <w:t>—.</w:t>
      </w:r>
      <w:r w:rsidRPr="00034CA9">
        <w:tab/>
        <w:t xml:space="preserve">Pterostigma at least as long as broad, </w:t>
      </w:r>
      <w:r w:rsidRPr="00686C00">
        <w:t>usually much longer than broad</w:t>
      </w:r>
      <w:r w:rsidR="003934CB">
        <w:t xml:space="preserve"> (Figs. 13–14)</w:t>
      </w:r>
      <w:r w:rsidRPr="00686C00">
        <w:t xml:space="preserve">; terga II–V commonly without lateral longitudinal parts of </w:t>
      </w:r>
      <w:proofErr w:type="spellStart"/>
      <w:r w:rsidRPr="00686C00">
        <w:t>graduli</w:t>
      </w:r>
      <w:proofErr w:type="spellEnd"/>
      <w:r w:rsidRPr="00686C00">
        <w:t xml:space="preserve"> (</w:t>
      </w:r>
      <w:proofErr w:type="spellStart"/>
      <w:r w:rsidRPr="00686C00">
        <w:rPr>
          <w:i/>
        </w:rPr>
        <w:t>Habropoda</w:t>
      </w:r>
      <w:proofErr w:type="spellEnd"/>
      <w:r w:rsidRPr="00686C00">
        <w:t>), with such parts weakened (</w:t>
      </w:r>
      <w:proofErr w:type="spellStart"/>
      <w:r w:rsidRPr="00686C00">
        <w:rPr>
          <w:i/>
        </w:rPr>
        <w:t>Deltoptila</w:t>
      </w:r>
      <w:proofErr w:type="spellEnd"/>
      <w:r w:rsidRPr="00686C00">
        <w:t>), or sometimes distinct (</w:t>
      </w:r>
      <w:proofErr w:type="spellStart"/>
      <w:r w:rsidRPr="00686C00">
        <w:rPr>
          <w:i/>
        </w:rPr>
        <w:t>Elaphropoda</w:t>
      </w:r>
      <w:proofErr w:type="spellEnd"/>
      <w:r w:rsidRPr="00686C00">
        <w:t xml:space="preserve">, </w:t>
      </w:r>
      <w:proofErr w:type="spellStart"/>
      <w:r w:rsidRPr="00686C00">
        <w:rPr>
          <w:i/>
        </w:rPr>
        <w:t>Habrophorula</w:t>
      </w:r>
      <w:proofErr w:type="spellEnd"/>
      <w:r w:rsidRPr="00686C00">
        <w:t xml:space="preserve">, </w:t>
      </w:r>
      <w:proofErr w:type="spellStart"/>
      <w:r w:rsidRPr="00686C00">
        <w:rPr>
          <w:i/>
        </w:rPr>
        <w:t>Varthemapistra</w:t>
      </w:r>
      <w:proofErr w:type="spellEnd"/>
      <w:r w:rsidRPr="00686C00">
        <w:t>); pygidial plate of male ab</w:t>
      </w:r>
      <w:bookmarkStart w:id="0" w:name="_GoBack"/>
      <w:bookmarkEnd w:id="0"/>
      <w:r w:rsidRPr="00686C00">
        <w:t>sent or indicated by smooth bare area margined by carina only across apex ................................................................................. 4</w:t>
      </w:r>
    </w:p>
    <w:p w:rsidR="00B35176" w:rsidRPr="00155593" w:rsidRDefault="00BF1F59" w:rsidP="00B35176">
      <w:pPr>
        <w:pStyle w:val="noindent"/>
        <w:spacing w:line="240" w:lineRule="auto"/>
        <w:ind w:left="720" w:hanging="720"/>
      </w:pPr>
      <w:r w:rsidRPr="00686C00">
        <w:t>4</w:t>
      </w:r>
      <w:r w:rsidR="00B35176" w:rsidRPr="00686C00">
        <w:t>(</w:t>
      </w:r>
      <w:r w:rsidRPr="00686C00">
        <w:t>3</w:t>
      </w:r>
      <w:r w:rsidR="00B35176" w:rsidRPr="00686C00">
        <w:t>).</w:t>
      </w:r>
      <w:r w:rsidR="00B35176" w:rsidRPr="00686C00">
        <w:tab/>
        <w:t>Malar space at least twice as long as antennal pedicel</w:t>
      </w:r>
      <w:r w:rsidR="003934CB">
        <w:t xml:space="preserve"> (Fig. 26–27)</w:t>
      </w:r>
      <w:r w:rsidR="00B35176" w:rsidRPr="00DD31F1">
        <w:t xml:space="preserve">; crossvein cu-a of hind wing nearly transverse, at angle of 50° or more to first abscissa of </w:t>
      </w:r>
      <w:proofErr w:type="spellStart"/>
      <w:r w:rsidR="00B35176" w:rsidRPr="00DD31F1">
        <w:t>M+Cu</w:t>
      </w:r>
      <w:proofErr w:type="spellEnd"/>
      <w:r w:rsidR="00B35176" w:rsidRPr="00DD31F1">
        <w:t xml:space="preserve"> (Mes</w:t>
      </w:r>
      <w:r w:rsidR="00E53AE3">
        <w:t>oamerica) ..................</w:t>
      </w:r>
      <w:r w:rsidR="00B35176" w:rsidRPr="00DD31F1">
        <w:t>.....................................................................</w:t>
      </w:r>
      <w:r w:rsidR="00B35176" w:rsidRPr="00155593">
        <w:t>....</w:t>
      </w:r>
      <w:r w:rsidR="00B35176" w:rsidRPr="00155593">
        <w:rPr>
          <w:i/>
          <w:iCs/>
        </w:rPr>
        <w:t xml:space="preserve"> </w:t>
      </w:r>
      <w:proofErr w:type="spellStart"/>
      <w:r w:rsidR="00B35176" w:rsidRPr="00155593">
        <w:rPr>
          <w:i/>
          <w:iCs/>
        </w:rPr>
        <w:t>Deltoptila</w:t>
      </w:r>
      <w:proofErr w:type="spellEnd"/>
      <w:r w:rsidR="00B35176" w:rsidRPr="00155593">
        <w:t xml:space="preserve"> </w:t>
      </w:r>
      <w:proofErr w:type="spellStart"/>
      <w:r w:rsidR="00B35176" w:rsidRPr="00155593">
        <w:t>LaBerge</w:t>
      </w:r>
      <w:proofErr w:type="spellEnd"/>
      <w:r w:rsidR="00B35176" w:rsidRPr="00155593">
        <w:t xml:space="preserve"> &amp; Michener</w:t>
      </w:r>
    </w:p>
    <w:p w:rsidR="00B35176" w:rsidRPr="00155593" w:rsidRDefault="00B35176" w:rsidP="00B35176">
      <w:pPr>
        <w:pStyle w:val="noindent"/>
        <w:spacing w:line="240" w:lineRule="auto"/>
        <w:ind w:left="720" w:hanging="720"/>
      </w:pPr>
      <w:r w:rsidRPr="00155593">
        <w:t>—.</w:t>
      </w:r>
      <w:r w:rsidRPr="00155593">
        <w:tab/>
        <w:t>Malar space linear to about as long as antennal pedicel</w:t>
      </w:r>
      <w:r w:rsidR="003963C3">
        <w:t xml:space="preserve"> (Figs. 19, 21)</w:t>
      </w:r>
      <w:r w:rsidRPr="00155593">
        <w:t xml:space="preserve">; vein cu-a of hind wing usually conspicuously oblique, at angle of 45° or less to first abscissa of M + Cu (except nearly transverse in </w:t>
      </w:r>
      <w:proofErr w:type="spellStart"/>
      <w:r w:rsidRPr="00155593">
        <w:rPr>
          <w:i/>
          <w:iCs/>
        </w:rPr>
        <w:t>Habrophorula</w:t>
      </w:r>
      <w:proofErr w:type="spellEnd"/>
      <w:r w:rsidRPr="00155593">
        <w:t>) (Holarctic, Oriental) ...........................</w:t>
      </w:r>
      <w:r w:rsidR="003963C3">
        <w:t>........</w:t>
      </w:r>
      <w:r w:rsidRPr="00155593">
        <w:t xml:space="preserve">. </w:t>
      </w:r>
      <w:r w:rsidR="00BF1F59">
        <w:t>5</w:t>
      </w:r>
    </w:p>
    <w:p w:rsidR="000F6536" w:rsidRPr="0026468D" w:rsidRDefault="00BF1F59" w:rsidP="00B35176">
      <w:pPr>
        <w:pStyle w:val="noindent"/>
        <w:spacing w:line="240" w:lineRule="auto"/>
        <w:ind w:left="720" w:hanging="720"/>
      </w:pPr>
      <w:r>
        <w:t>5(4)</w:t>
      </w:r>
      <w:r w:rsidR="00C41331" w:rsidRPr="0026468D">
        <w:t>.</w:t>
      </w:r>
      <w:r w:rsidR="00C41331" w:rsidRPr="0026468D">
        <w:tab/>
      </w:r>
      <w:r w:rsidR="007932C6" w:rsidRPr="0026468D">
        <w:t>Female f</w:t>
      </w:r>
      <w:r w:rsidR="000F6536" w:rsidRPr="0026468D">
        <w:t xml:space="preserve">irst flagellomere </w:t>
      </w:r>
      <w:r w:rsidR="00E92DF6" w:rsidRPr="0026468D">
        <w:t>length 2.75× apical width</w:t>
      </w:r>
      <w:r w:rsidR="00C41331" w:rsidRPr="0026468D">
        <w:t xml:space="preserve"> or frequently more</w:t>
      </w:r>
      <w:r w:rsidR="00E92DF6" w:rsidRPr="0026468D">
        <w:t xml:space="preserve">, three-quarters length or </w:t>
      </w:r>
      <w:r w:rsidR="000F6536" w:rsidRPr="0026468D">
        <w:t>longer than scape</w:t>
      </w:r>
      <w:r w:rsidR="0026468D">
        <w:t>; mandible with one preapical tooth, thus bidentate</w:t>
      </w:r>
      <w:r w:rsidR="007932C6" w:rsidRPr="0026468D">
        <w:t>; sternum VII of male strongly sclerotized, disc giving rise to large apical process, base of which often bears transverse ridge</w:t>
      </w:r>
      <w:r w:rsidR="00E92DF6" w:rsidRPr="0026468D">
        <w:t>; flabellum absent</w:t>
      </w:r>
      <w:r>
        <w:t xml:space="preserve"> (Holarctic, Oriental) ..</w:t>
      </w:r>
      <w:r w:rsidR="000F6536" w:rsidRPr="0026468D">
        <w:t xml:space="preserve">.... </w:t>
      </w:r>
      <w:r w:rsidR="000F6536" w:rsidRPr="00BF1F59">
        <w:rPr>
          <w:i/>
        </w:rPr>
        <w:t>Habropoda</w:t>
      </w:r>
      <w:r w:rsidR="00E92DF6" w:rsidRPr="0026468D">
        <w:t xml:space="preserve"> Smith</w:t>
      </w:r>
    </w:p>
    <w:p w:rsidR="000F6536" w:rsidRPr="00DA53CC" w:rsidRDefault="00C41331" w:rsidP="00B35176">
      <w:pPr>
        <w:pStyle w:val="noindent"/>
        <w:spacing w:line="240" w:lineRule="auto"/>
        <w:ind w:left="720" w:hanging="720"/>
      </w:pPr>
      <w:r w:rsidRPr="0026468D">
        <w:t>—.</w:t>
      </w:r>
      <w:r w:rsidRPr="0026468D">
        <w:tab/>
      </w:r>
      <w:r w:rsidR="007932C6" w:rsidRPr="0026468D">
        <w:t>Female f</w:t>
      </w:r>
      <w:r w:rsidR="000F6536" w:rsidRPr="0026468D">
        <w:t xml:space="preserve">irst flagellomere </w:t>
      </w:r>
      <w:r w:rsidR="00E92DF6" w:rsidRPr="0026468D">
        <w:t>length about 2× apical width</w:t>
      </w:r>
      <w:r w:rsidRPr="0026468D">
        <w:t xml:space="preserve"> or less</w:t>
      </w:r>
      <w:r w:rsidR="00E92DF6" w:rsidRPr="0026468D">
        <w:t xml:space="preserve">, </w:t>
      </w:r>
      <w:r w:rsidR="000F6536" w:rsidRPr="0026468D">
        <w:t>distinctly shorter</w:t>
      </w:r>
      <w:r w:rsidR="00E92DF6" w:rsidRPr="0026468D">
        <w:t xml:space="preserve"> than scape, often one-half length of scape</w:t>
      </w:r>
      <w:r w:rsidR="0026468D">
        <w:t>; mandible with two preap</w:t>
      </w:r>
      <w:r w:rsidR="0026468D" w:rsidRPr="00DA53CC">
        <w:t>ical teeth or without teeth</w:t>
      </w:r>
      <w:r w:rsidR="007932C6" w:rsidRPr="00DA53CC">
        <w:t xml:space="preserve">; sternum VII of male weakly sclerotized, </w:t>
      </w:r>
      <w:r w:rsidR="00BF1F59" w:rsidRPr="00DA53CC">
        <w:t>if apical process present, then without transverse ridge at base of narrow apical process</w:t>
      </w:r>
      <w:r w:rsidR="00E92DF6" w:rsidRPr="00DA53CC">
        <w:t>; flabellum present</w:t>
      </w:r>
      <w:r w:rsidR="000F6536" w:rsidRPr="00DA53CC">
        <w:t xml:space="preserve"> ..........</w:t>
      </w:r>
      <w:r w:rsidR="00BF1F59" w:rsidRPr="00DA53CC">
        <w:t>....................................</w:t>
      </w:r>
      <w:r w:rsidR="000F6536" w:rsidRPr="00DA53CC">
        <w:t xml:space="preserve">... </w:t>
      </w:r>
      <w:r w:rsidR="00BF1F59" w:rsidRPr="00DA53CC">
        <w:t>6</w:t>
      </w:r>
    </w:p>
    <w:p w:rsidR="0026468D" w:rsidRPr="00DA53CC" w:rsidRDefault="00BF1F59" w:rsidP="0026468D">
      <w:pPr>
        <w:pStyle w:val="noindent"/>
        <w:spacing w:line="240" w:lineRule="auto"/>
        <w:ind w:left="720" w:hanging="720"/>
      </w:pPr>
      <w:r w:rsidRPr="00DA53CC">
        <w:t>6</w:t>
      </w:r>
      <w:r w:rsidR="0026468D" w:rsidRPr="00DA53CC">
        <w:t>(</w:t>
      </w:r>
      <w:r w:rsidRPr="00DA53CC">
        <w:t>4</w:t>
      </w:r>
      <w:r w:rsidR="0026468D" w:rsidRPr="00DA53CC">
        <w:t>).</w:t>
      </w:r>
      <w:r w:rsidR="0026468D" w:rsidRPr="00DA53CC">
        <w:tab/>
        <w:t>Mandible simple, without preapical teeth</w:t>
      </w:r>
      <w:r w:rsidR="003963C3">
        <w:t xml:space="preserve"> (Fig. 4)</w:t>
      </w:r>
      <w:r w:rsidR="0026468D" w:rsidRPr="00DA53CC">
        <w:t>; metatibia with setae on outer surface distinctly fuscous medially</w:t>
      </w:r>
      <w:r w:rsidR="00686C00">
        <w:t>; third submarginal cell with anterior border only slightly shorter than posterior border</w:t>
      </w:r>
      <w:r w:rsidR="0026468D" w:rsidRPr="00DA53CC">
        <w:t xml:space="preserve"> </w:t>
      </w:r>
      <w:r w:rsidR="003963C3">
        <w:t xml:space="preserve">(Fig. 7) </w:t>
      </w:r>
      <w:r w:rsidR="0026468D" w:rsidRPr="00DA53CC">
        <w:t xml:space="preserve">(Borneo) </w:t>
      </w:r>
      <w:r w:rsidRPr="00DA53CC">
        <w:t>......</w:t>
      </w:r>
      <w:r w:rsidR="003963C3">
        <w:t>........................</w:t>
      </w:r>
      <w:r w:rsidR="0026468D" w:rsidRPr="00DA53CC">
        <w:t xml:space="preserve"> </w:t>
      </w:r>
      <w:proofErr w:type="spellStart"/>
      <w:r w:rsidR="0026468D" w:rsidRPr="00DA53CC">
        <w:rPr>
          <w:i/>
        </w:rPr>
        <w:t>Varthemapistra</w:t>
      </w:r>
      <w:proofErr w:type="spellEnd"/>
      <w:r w:rsidR="0026468D" w:rsidRPr="00DA53CC">
        <w:t>, n. gen.</w:t>
      </w:r>
    </w:p>
    <w:p w:rsidR="0026468D" w:rsidRPr="00DA53CC" w:rsidRDefault="0026468D" w:rsidP="0026468D">
      <w:pPr>
        <w:pStyle w:val="noindent"/>
        <w:spacing w:line="240" w:lineRule="auto"/>
        <w:ind w:left="720" w:hanging="720"/>
      </w:pPr>
      <w:r w:rsidRPr="00DA53CC">
        <w:t>—.</w:t>
      </w:r>
      <w:r w:rsidRPr="00DA53CC">
        <w:tab/>
      </w:r>
      <w:proofErr w:type="gramStart"/>
      <w:r w:rsidRPr="00DA53CC">
        <w:t xml:space="preserve">Mandible with two preapical teeth, thus tridentate (second preapical tooth in </w:t>
      </w:r>
      <w:proofErr w:type="spellStart"/>
      <w:r w:rsidRPr="00DA53CC">
        <w:rPr>
          <w:i/>
        </w:rPr>
        <w:t>Habrophorula</w:t>
      </w:r>
      <w:proofErr w:type="spellEnd"/>
      <w:r w:rsidRPr="00DA53CC">
        <w:t xml:space="preserve"> in more proximal</w:t>
      </w:r>
      <w:r w:rsidR="00BF1F59" w:rsidRPr="00DA53CC">
        <w:t xml:space="preserve"> position</w:t>
      </w:r>
      <w:r w:rsidRPr="00DA53CC">
        <w:t xml:space="preserve">, nearer to </w:t>
      </w:r>
      <w:proofErr w:type="spellStart"/>
      <w:r w:rsidRPr="00DA53CC">
        <w:t>midlength</w:t>
      </w:r>
      <w:proofErr w:type="spellEnd"/>
      <w:r w:rsidRPr="00DA53CC">
        <w:t xml:space="preserve"> on dorsal surface, often worn); metatibia with setae on anterior and outer surfaces uniformly light in color (white, yellow, tawny)</w:t>
      </w:r>
      <w:r w:rsidR="00686C00">
        <w:t>; third submarginal cell with anterior border either distinctly shorter than posterior border</w:t>
      </w:r>
      <w:r w:rsidR="003963C3">
        <w:t xml:space="preserve"> (Fig. 11)</w:t>
      </w:r>
      <w:r w:rsidR="00686C00">
        <w:t xml:space="preserve"> (</w:t>
      </w:r>
      <w:proofErr w:type="spellStart"/>
      <w:r w:rsidR="00686C00" w:rsidRPr="00686C00">
        <w:rPr>
          <w:i/>
        </w:rPr>
        <w:t>Elaphropoda</w:t>
      </w:r>
      <w:proofErr w:type="spellEnd"/>
      <w:r w:rsidR="00686C00">
        <w:t xml:space="preserve">) or with borders nearly equal </w:t>
      </w:r>
      <w:r w:rsidR="003963C3">
        <w:t xml:space="preserve">(Fig. 14) </w:t>
      </w:r>
      <w:r w:rsidR="00686C00">
        <w:t>(</w:t>
      </w:r>
      <w:proofErr w:type="spellStart"/>
      <w:r w:rsidR="00686C00" w:rsidRPr="00686C00">
        <w:rPr>
          <w:i/>
        </w:rPr>
        <w:t>Habrophorula</w:t>
      </w:r>
      <w:proofErr w:type="spellEnd"/>
      <w:r w:rsidR="00686C00">
        <w:t>)</w:t>
      </w:r>
      <w:r w:rsidRPr="00DA53CC">
        <w:t xml:space="preserve"> </w:t>
      </w:r>
      <w:r w:rsidR="003963C3">
        <w:t>..................................................................................................</w:t>
      </w:r>
      <w:r w:rsidR="00686C00">
        <w:t>................</w:t>
      </w:r>
      <w:r w:rsidRPr="00DA53CC">
        <w:t xml:space="preserve"> </w:t>
      </w:r>
      <w:r w:rsidR="00BF1F59" w:rsidRPr="00DA53CC">
        <w:t>7</w:t>
      </w:r>
      <w:proofErr w:type="gramEnd"/>
    </w:p>
    <w:p w:rsidR="00346A99" w:rsidRPr="00DA53CC" w:rsidRDefault="00BF1F59" w:rsidP="00B35176">
      <w:pPr>
        <w:pStyle w:val="noindent"/>
        <w:spacing w:line="240" w:lineRule="auto"/>
        <w:ind w:left="720" w:hanging="720"/>
      </w:pPr>
      <w:r w:rsidRPr="00DA53CC">
        <w:lastRenderedPageBreak/>
        <w:t>7(6)</w:t>
      </w:r>
      <w:r w:rsidR="0026468D" w:rsidRPr="00DA53CC">
        <w:t>.</w:t>
      </w:r>
      <w:r w:rsidR="0026468D" w:rsidRPr="00DA53CC">
        <w:tab/>
      </w:r>
      <w:proofErr w:type="gramStart"/>
      <w:r w:rsidR="0026468D" w:rsidRPr="00DA53CC">
        <w:t>Third submarginal cell with anterior margin much shorter than posterior margin</w:t>
      </w:r>
      <w:r w:rsidR="003963C3">
        <w:t xml:space="preserve"> (Fig. 11)</w:t>
      </w:r>
      <w:r w:rsidR="0026468D" w:rsidRPr="00DA53CC">
        <w:t>; clypeus greatly protuberant, extending anteriorly about as far as compound eye width in profile</w:t>
      </w:r>
      <w:r w:rsidR="003963C3">
        <w:t xml:space="preserve"> (Fig. 18)</w:t>
      </w:r>
      <w:r w:rsidR="0026468D" w:rsidRPr="00DA53CC">
        <w:t xml:space="preserve">; hind leg of male enlarged, </w:t>
      </w:r>
      <w:proofErr w:type="spellStart"/>
      <w:r w:rsidR="0026468D" w:rsidRPr="00DA53CC">
        <w:t>metatrochanter</w:t>
      </w:r>
      <w:proofErr w:type="spellEnd"/>
      <w:r w:rsidR="0026468D" w:rsidRPr="00DA53CC">
        <w:t xml:space="preserve"> with broad rounded projection</w:t>
      </w:r>
      <w:r w:rsidRPr="00DA53CC">
        <w:t>; tergum VII and sternum VI of male somewhat attenuate apically, apices rounded or pointed</w:t>
      </w:r>
      <w:r w:rsidR="0026468D" w:rsidRPr="00DA53CC">
        <w:t xml:space="preserve">; sternum VII of male </w:t>
      </w:r>
      <w:r w:rsidRPr="00DA53CC">
        <w:t>with disc somewhat broader than long, with apical process (</w:t>
      </w:r>
      <w:r w:rsidR="0026468D" w:rsidRPr="00DA53CC">
        <w:t>without transverse ridge at base of process</w:t>
      </w:r>
      <w:r w:rsidRPr="00DA53CC">
        <w:t>)</w:t>
      </w:r>
      <w:r w:rsidR="0026468D" w:rsidRPr="00DA53CC">
        <w:t xml:space="preserve"> (Oriental)</w:t>
      </w:r>
      <w:r w:rsidR="003963C3">
        <w:t xml:space="preserve"> ................................</w:t>
      </w:r>
      <w:proofErr w:type="gramEnd"/>
      <w:r w:rsidR="0026468D" w:rsidRPr="00DA53CC">
        <w:t xml:space="preserve"> </w:t>
      </w:r>
      <w:r w:rsidR="003963C3">
        <w:t>.........................................................</w:t>
      </w:r>
      <w:r w:rsidRPr="00DA53CC">
        <w:t>.........................................</w:t>
      </w:r>
      <w:r w:rsidR="0026468D" w:rsidRPr="00DA53CC">
        <w:t xml:space="preserve">........ </w:t>
      </w:r>
      <w:r w:rsidR="0026468D" w:rsidRPr="00DA53CC">
        <w:rPr>
          <w:i/>
        </w:rPr>
        <w:t>Elaphropoda</w:t>
      </w:r>
      <w:r w:rsidR="0026468D" w:rsidRPr="00DA53CC">
        <w:t xml:space="preserve"> Lieftinck</w:t>
      </w:r>
    </w:p>
    <w:p w:rsidR="0026468D" w:rsidRPr="00DA53CC" w:rsidRDefault="0026468D" w:rsidP="00B35176">
      <w:pPr>
        <w:pStyle w:val="noindent"/>
        <w:spacing w:line="240" w:lineRule="auto"/>
        <w:ind w:left="720" w:hanging="720"/>
      </w:pPr>
      <w:r w:rsidRPr="00DA53CC">
        <w:t>—.</w:t>
      </w:r>
      <w:r w:rsidRPr="00DA53CC">
        <w:tab/>
      </w:r>
      <w:proofErr w:type="gramStart"/>
      <w:r w:rsidRPr="00DA53CC">
        <w:t xml:space="preserve">Third submarginal cell about as wide on anterior </w:t>
      </w:r>
      <w:r w:rsidR="00D22E93">
        <w:t>margin as on posterior margin</w:t>
      </w:r>
      <w:r w:rsidR="003963C3">
        <w:t xml:space="preserve"> (Fig. 14)</w:t>
      </w:r>
      <w:r w:rsidR="00D22E93">
        <w:t>; c</w:t>
      </w:r>
      <w:r w:rsidRPr="00DA53CC">
        <w:t>lypeus not greatly protuberant, extending anteriorly by about one-half compound eye width or less in profile</w:t>
      </w:r>
      <w:r w:rsidR="003963C3">
        <w:t xml:space="preserve"> (Fig. 20)</w:t>
      </w:r>
      <w:r w:rsidRPr="00DA53CC">
        <w:t xml:space="preserve">; hind leg of male not enlarged, </w:t>
      </w:r>
      <w:proofErr w:type="spellStart"/>
      <w:r w:rsidRPr="00DA53CC">
        <w:t>metatrochanter</w:t>
      </w:r>
      <w:proofErr w:type="spellEnd"/>
      <w:r w:rsidRPr="00DA53CC">
        <w:t xml:space="preserve"> lacking rounded projection; </w:t>
      </w:r>
      <w:r w:rsidR="00BF1F59" w:rsidRPr="00DA53CC">
        <w:t xml:space="preserve">tergum VII and sternum VI of male not attenuate, apex </w:t>
      </w:r>
      <w:r w:rsidR="00BF1F59" w:rsidRPr="00742A22">
        <w:t xml:space="preserve">of tergum VI nearly always bidentate or with </w:t>
      </w:r>
      <w:proofErr w:type="spellStart"/>
      <w:r w:rsidR="00BF1F59" w:rsidRPr="00742A22">
        <w:t>emarginate</w:t>
      </w:r>
      <w:proofErr w:type="spellEnd"/>
      <w:r w:rsidR="00BF1F59" w:rsidRPr="00742A22">
        <w:t xml:space="preserve"> apical truncation; </w:t>
      </w:r>
      <w:r w:rsidRPr="00742A22">
        <w:t>sternum VII of</w:t>
      </w:r>
      <w:r w:rsidRPr="00DA53CC">
        <w:t xml:space="preserve"> male transverse, disc </w:t>
      </w:r>
      <w:r w:rsidR="00BF1F59" w:rsidRPr="00DA53CC">
        <w:t xml:space="preserve">much </w:t>
      </w:r>
      <w:r w:rsidRPr="00DA53CC">
        <w:t xml:space="preserve">broader than long, without apical process (Oriental) </w:t>
      </w:r>
      <w:r w:rsidR="003963C3">
        <w:t>....</w:t>
      </w:r>
      <w:r w:rsidRPr="00DA53CC">
        <w:t>..............</w:t>
      </w:r>
      <w:r w:rsidR="00BF1F59" w:rsidRPr="00DA53CC">
        <w:t>...</w:t>
      </w:r>
      <w:r w:rsidRPr="00DA53CC">
        <w:t>...</w:t>
      </w:r>
      <w:proofErr w:type="gramEnd"/>
      <w:r w:rsidRPr="00DA53CC">
        <w:t xml:space="preserve"> </w:t>
      </w:r>
      <w:r w:rsidR="003963C3">
        <w:t xml:space="preserve">........................................................................................................ </w:t>
      </w:r>
      <w:proofErr w:type="spellStart"/>
      <w:r w:rsidRPr="00DA53CC">
        <w:rPr>
          <w:i/>
        </w:rPr>
        <w:t>Habrophorula</w:t>
      </w:r>
      <w:proofErr w:type="spellEnd"/>
      <w:r w:rsidRPr="00DA53CC">
        <w:t xml:space="preserve"> </w:t>
      </w:r>
      <w:proofErr w:type="spellStart"/>
      <w:r w:rsidRPr="00DA53CC">
        <w:t>Lieftinck</w:t>
      </w:r>
      <w:proofErr w:type="spellEnd"/>
    </w:p>
    <w:p w:rsidR="00B35176" w:rsidRDefault="00B35176" w:rsidP="00B35176"/>
    <w:p w:rsidR="00F13AE4" w:rsidRDefault="00F13AE4" w:rsidP="00F13AE4">
      <w:pPr>
        <w:jc w:val="center"/>
      </w:pPr>
      <w:r>
        <w:t>DISCUSSION</w:t>
      </w:r>
    </w:p>
    <w:p w:rsidR="00F13AE4" w:rsidRDefault="00F13AE4"/>
    <w:p w:rsidR="0033255D" w:rsidRDefault="007F3EE0" w:rsidP="00D22E93">
      <w:pPr>
        <w:ind w:firstLine="720"/>
      </w:pPr>
      <w:r>
        <w:t xml:space="preserve">The new genus described herein is </w:t>
      </w:r>
      <w:r w:rsidR="00B62015">
        <w:t>unique among Anthophorini in the absence of mandibular teeth</w:t>
      </w:r>
      <w:r w:rsidR="00EF2DFA">
        <w:t xml:space="preserve">, as there are </w:t>
      </w:r>
      <w:r w:rsidR="00402E9B">
        <w:t xml:space="preserve">otherwise </w:t>
      </w:r>
      <w:r w:rsidR="00EF2DFA">
        <w:t>one or two preapical teeth</w:t>
      </w:r>
      <w:r w:rsidR="00B62015">
        <w:t xml:space="preserve">.  </w:t>
      </w:r>
      <w:r w:rsidR="00402E9B">
        <w:t xml:space="preserve">This feature alone serves to distinguish the species from all other members of the tribe.  The genus is clearly most similar to </w:t>
      </w:r>
      <w:proofErr w:type="spellStart"/>
      <w:r w:rsidR="00402E9B" w:rsidRPr="00EB7C54">
        <w:rPr>
          <w:i/>
        </w:rPr>
        <w:t>Elaphropoda</w:t>
      </w:r>
      <w:proofErr w:type="spellEnd"/>
      <w:r w:rsidR="00402E9B">
        <w:t xml:space="preserve"> and </w:t>
      </w:r>
      <w:proofErr w:type="spellStart"/>
      <w:r w:rsidR="00402E9B" w:rsidRPr="00EB7C54">
        <w:rPr>
          <w:i/>
        </w:rPr>
        <w:t>Habrophorula</w:t>
      </w:r>
      <w:proofErr w:type="spellEnd"/>
      <w:r w:rsidR="00402E9B">
        <w:t xml:space="preserve">, both occurring in </w:t>
      </w:r>
      <w:r w:rsidR="00EB7C54">
        <w:t xml:space="preserve">the </w:t>
      </w:r>
      <w:r w:rsidR="00402E9B">
        <w:t xml:space="preserve">same general region.  </w:t>
      </w:r>
      <w:r w:rsidR="00B62015">
        <w:t xml:space="preserve">The form of the third submarginal cell is </w:t>
      </w:r>
      <w:r w:rsidR="00D22E93">
        <w:t xml:space="preserve">most </w:t>
      </w:r>
      <w:r w:rsidR="00B62015">
        <w:t xml:space="preserve">similar to that of species in the continental Asiatic genus </w:t>
      </w:r>
      <w:proofErr w:type="spellStart"/>
      <w:r w:rsidR="00B62015" w:rsidRPr="00EB7C54">
        <w:rPr>
          <w:i/>
        </w:rPr>
        <w:t>Habrophorula</w:t>
      </w:r>
      <w:proofErr w:type="spellEnd"/>
      <w:r w:rsidR="00B62015">
        <w:t xml:space="preserve">, in which both the anterior and posterior borders are broad and nearly equal.  </w:t>
      </w:r>
      <w:r w:rsidR="00D22E93">
        <w:t xml:space="preserve">The borders are not </w:t>
      </w:r>
      <w:proofErr w:type="gramStart"/>
      <w:r w:rsidR="00D22E93">
        <w:t>quite equal</w:t>
      </w:r>
      <w:proofErr w:type="gramEnd"/>
      <w:r w:rsidR="00D22E93">
        <w:t xml:space="preserve"> in </w:t>
      </w:r>
      <w:r w:rsidR="00D22E93" w:rsidRPr="00EB7C54">
        <w:rPr>
          <w:i/>
        </w:rPr>
        <w:t>V</w:t>
      </w:r>
      <w:r w:rsidR="00D22E93">
        <w:t xml:space="preserve">. </w:t>
      </w:r>
      <w:proofErr w:type="spellStart"/>
      <w:r w:rsidR="00D22E93" w:rsidRPr="00EB7C54">
        <w:rPr>
          <w:i/>
        </w:rPr>
        <w:t>edentata</w:t>
      </w:r>
      <w:proofErr w:type="spellEnd"/>
      <w:r w:rsidR="00D22E93">
        <w:t xml:space="preserve">, but more closely approximate the condition found in </w:t>
      </w:r>
      <w:proofErr w:type="spellStart"/>
      <w:r w:rsidR="00D22E93" w:rsidRPr="00EB7C54">
        <w:rPr>
          <w:i/>
        </w:rPr>
        <w:t>Habrophorula</w:t>
      </w:r>
      <w:proofErr w:type="spellEnd"/>
      <w:r w:rsidR="00D22E93">
        <w:t xml:space="preserve"> than in </w:t>
      </w:r>
      <w:proofErr w:type="spellStart"/>
      <w:r w:rsidR="00D22E93" w:rsidRPr="00EB7C54">
        <w:rPr>
          <w:i/>
        </w:rPr>
        <w:t>Elaphropoda</w:t>
      </w:r>
      <w:proofErr w:type="spellEnd"/>
      <w:r w:rsidR="00D22E93">
        <w:t xml:space="preserve">.  </w:t>
      </w:r>
      <w:r w:rsidR="00B62015">
        <w:t xml:space="preserve">Indeed, it seems likely that </w:t>
      </w:r>
      <w:r w:rsidR="000542BA" w:rsidRPr="00EB7C54">
        <w:rPr>
          <w:i/>
        </w:rPr>
        <w:t>V</w:t>
      </w:r>
      <w:r w:rsidR="00D22E93">
        <w:t>.</w:t>
      </w:r>
      <w:r w:rsidR="00B62015">
        <w:t xml:space="preserve"> </w:t>
      </w:r>
      <w:proofErr w:type="spellStart"/>
      <w:r w:rsidR="00B62015" w:rsidRPr="00EB7C54">
        <w:rPr>
          <w:i/>
        </w:rPr>
        <w:t>edentata</w:t>
      </w:r>
      <w:proofErr w:type="spellEnd"/>
      <w:r w:rsidR="00B62015">
        <w:t xml:space="preserve"> is a relative of </w:t>
      </w:r>
      <w:proofErr w:type="spellStart"/>
      <w:r w:rsidR="00B62015" w:rsidRPr="00EB7C54">
        <w:rPr>
          <w:i/>
        </w:rPr>
        <w:t>Habrophorula</w:t>
      </w:r>
      <w:proofErr w:type="spellEnd"/>
      <w:r w:rsidR="00B62015">
        <w:t xml:space="preserve">, </w:t>
      </w:r>
      <w:r w:rsidR="00B62015" w:rsidRPr="003963C3">
        <w:t xml:space="preserve">the latter of which </w:t>
      </w:r>
      <w:proofErr w:type="gramStart"/>
      <w:r w:rsidR="00B62015" w:rsidRPr="003963C3">
        <w:t>is known</w:t>
      </w:r>
      <w:proofErr w:type="gramEnd"/>
      <w:r w:rsidR="00B62015" w:rsidRPr="003963C3">
        <w:t xml:space="preserve"> from four species occurring in southeastern China (</w:t>
      </w:r>
      <w:proofErr w:type="spellStart"/>
      <w:r w:rsidR="00B62015" w:rsidRPr="003963C3">
        <w:t>Lieftinck</w:t>
      </w:r>
      <w:proofErr w:type="spellEnd"/>
      <w:r w:rsidR="00B62015" w:rsidRPr="003963C3">
        <w:t>, 19</w:t>
      </w:r>
      <w:r w:rsidR="003963C3" w:rsidRPr="003963C3">
        <w:t>74</w:t>
      </w:r>
      <w:r w:rsidR="00B62015" w:rsidRPr="003963C3">
        <w:t xml:space="preserve">; Wu, 1991, 2000).  </w:t>
      </w:r>
      <w:r w:rsidR="00481982" w:rsidRPr="003963C3">
        <w:t xml:space="preserve">The marginal cell is distinctly longer in </w:t>
      </w:r>
      <w:proofErr w:type="spellStart"/>
      <w:r w:rsidR="00481982" w:rsidRPr="00EB7C54">
        <w:rPr>
          <w:i/>
        </w:rPr>
        <w:t>Habrophorula</w:t>
      </w:r>
      <w:proofErr w:type="spellEnd"/>
      <w:r w:rsidR="00D22E93" w:rsidRPr="003963C3">
        <w:t>, such that the free portion beyond the submarginal</w:t>
      </w:r>
      <w:r w:rsidR="00D22E93">
        <w:t xml:space="preserve"> cells is longer than the anterior border of the third submarginal cell</w:t>
      </w:r>
      <w:r w:rsidR="00481982">
        <w:t xml:space="preserve">, while it is </w:t>
      </w:r>
      <w:r w:rsidR="00D22E93">
        <w:t>only about as long as the anterior border of the third submarginal cell</w:t>
      </w:r>
      <w:r w:rsidR="00481982">
        <w:t xml:space="preserve"> in </w:t>
      </w:r>
      <w:r w:rsidR="00D22E93" w:rsidRPr="00EB7C54">
        <w:rPr>
          <w:i/>
        </w:rPr>
        <w:t>V</w:t>
      </w:r>
      <w:r w:rsidR="00481982">
        <w:t xml:space="preserve">. </w:t>
      </w:r>
      <w:proofErr w:type="spellStart"/>
      <w:r w:rsidR="00481982" w:rsidRPr="00EB7C54">
        <w:rPr>
          <w:i/>
        </w:rPr>
        <w:t>edentata</w:t>
      </w:r>
      <w:proofErr w:type="spellEnd"/>
      <w:r w:rsidR="00481982">
        <w:t xml:space="preserve">.  </w:t>
      </w:r>
      <w:r w:rsidR="0033255D">
        <w:t xml:space="preserve">The discovery of the male </w:t>
      </w:r>
      <w:r w:rsidR="00D22E93">
        <w:t xml:space="preserve">would presumably clarify much regarding the placement of </w:t>
      </w:r>
      <w:r w:rsidR="00D22E93" w:rsidRPr="00EB7C54">
        <w:rPr>
          <w:i/>
        </w:rPr>
        <w:t>V</w:t>
      </w:r>
      <w:r w:rsidR="00D22E93">
        <w:t xml:space="preserve">. </w:t>
      </w:r>
      <w:proofErr w:type="spellStart"/>
      <w:r w:rsidR="00D22E93" w:rsidRPr="00EB7C54">
        <w:rPr>
          <w:i/>
        </w:rPr>
        <w:t>edentata</w:t>
      </w:r>
      <w:proofErr w:type="spellEnd"/>
      <w:r w:rsidR="00D22E93">
        <w:t xml:space="preserve">, particularly in regards to the form of the male terminalia and whether or not the hind legs </w:t>
      </w:r>
      <w:proofErr w:type="gramStart"/>
      <w:r w:rsidR="00D22E93">
        <w:t>are modified</w:t>
      </w:r>
      <w:proofErr w:type="gramEnd"/>
      <w:r w:rsidR="00D22E93">
        <w:t xml:space="preserve"> as among the species of </w:t>
      </w:r>
      <w:proofErr w:type="spellStart"/>
      <w:r w:rsidR="00D22E93" w:rsidRPr="00EB7C54">
        <w:rPr>
          <w:i/>
        </w:rPr>
        <w:t>Elaphropoda</w:t>
      </w:r>
      <w:proofErr w:type="spellEnd"/>
      <w:r w:rsidR="00EB7C54">
        <w:t xml:space="preserve"> or more simplified as in </w:t>
      </w:r>
      <w:proofErr w:type="spellStart"/>
      <w:r w:rsidR="00EB7C54" w:rsidRPr="00EB7C54">
        <w:rPr>
          <w:i/>
        </w:rPr>
        <w:t>Habrophorula</w:t>
      </w:r>
      <w:proofErr w:type="spellEnd"/>
      <w:r w:rsidR="00EB7C54">
        <w:t>.</w:t>
      </w:r>
      <w:r w:rsidR="00D22E93">
        <w:t xml:space="preserve">  </w:t>
      </w:r>
      <w:r w:rsidR="00EB7C54">
        <w:t xml:space="preserve">Regardless, the diversity of </w:t>
      </w:r>
      <w:proofErr w:type="spellStart"/>
      <w:r w:rsidR="00EB7C54">
        <w:t>anthophorines</w:t>
      </w:r>
      <w:proofErr w:type="spellEnd"/>
      <w:r w:rsidR="00EB7C54">
        <w:t xml:space="preserve"> across Borneo and the entirety of Southeast Asia’s archipelagos is in dire need of extensive surveys and a comprehensive revision.  Once such initial </w:t>
      </w:r>
      <w:proofErr w:type="spellStart"/>
      <w:r w:rsidR="00EB7C54">
        <w:t>faunistic</w:t>
      </w:r>
      <w:proofErr w:type="spellEnd"/>
      <w:r w:rsidR="00EB7C54">
        <w:t xml:space="preserve"> and systematic work is completed, the historical biogeography of these species and populations </w:t>
      </w:r>
      <w:proofErr w:type="gramStart"/>
      <w:r w:rsidR="00EB7C54">
        <w:t>can be explored</w:t>
      </w:r>
      <w:proofErr w:type="gramEnd"/>
      <w:r w:rsidR="00EB7C54">
        <w:t xml:space="preserve"> as they likely relate to </w:t>
      </w:r>
      <w:proofErr w:type="spellStart"/>
      <w:r w:rsidR="00EB7C54">
        <w:t>vicariance</w:t>
      </w:r>
      <w:proofErr w:type="spellEnd"/>
      <w:r w:rsidR="00EB7C54">
        <w:t xml:space="preserve"> events relating to the change in sea levels across the </w:t>
      </w:r>
      <w:proofErr w:type="spellStart"/>
      <w:r w:rsidR="00EB7C54">
        <w:t>Sunda</w:t>
      </w:r>
      <w:proofErr w:type="spellEnd"/>
      <w:r w:rsidR="00EB7C54">
        <w:t xml:space="preserve"> Shelf during the late Neogene.  </w:t>
      </w:r>
    </w:p>
    <w:p w:rsidR="00F13AE4" w:rsidRDefault="00F13AE4"/>
    <w:p w:rsidR="00F13AE4" w:rsidRDefault="00F13AE4" w:rsidP="00F13AE4">
      <w:pPr>
        <w:jc w:val="center"/>
      </w:pPr>
      <w:r>
        <w:t>ACKNOWLEDGEMENTS</w:t>
      </w:r>
    </w:p>
    <w:p w:rsidR="00F13AE4" w:rsidRDefault="00F13AE4"/>
    <w:p w:rsidR="00F13AE4" w:rsidRDefault="00C504CF" w:rsidP="00F13AE4">
      <w:pPr>
        <w:ind w:firstLine="720"/>
      </w:pPr>
      <w:r>
        <w:t>I am grateful to Jennifer C. Thomas for her assistance with the photographic equipment used to compose the plates</w:t>
      </w:r>
      <w:r w:rsidR="0023464E">
        <w:t>; to Jennifer and Victor H. Gonzalez for testing the key to genera; and</w:t>
      </w:r>
      <w:r>
        <w:t xml:space="preserve"> to </w:t>
      </w:r>
      <w:r w:rsidR="00EB7C54">
        <w:t>two anonymous reviewers for their comments on the manuscript</w:t>
      </w:r>
      <w:r w:rsidR="00F13AE4">
        <w:t>.  This is a contribution of the Division of Entomology, University of Kansas Natural History Museum.</w:t>
      </w:r>
    </w:p>
    <w:p w:rsidR="00F13AE4" w:rsidRDefault="00F13AE4"/>
    <w:p w:rsidR="00F13AE4" w:rsidRDefault="00F13AE4" w:rsidP="00F13AE4">
      <w:pPr>
        <w:jc w:val="center"/>
      </w:pPr>
      <w:r>
        <w:t>REFERENCES</w:t>
      </w:r>
    </w:p>
    <w:p w:rsidR="00F13AE4" w:rsidRDefault="00F13AE4"/>
    <w:p w:rsidR="00F13AE4" w:rsidRDefault="00F13AE4" w:rsidP="002325B6">
      <w:pPr>
        <w:ind w:left="720" w:hanging="720"/>
      </w:pPr>
      <w:proofErr w:type="spellStart"/>
      <w:r>
        <w:t>Dubitzky</w:t>
      </w:r>
      <w:proofErr w:type="spellEnd"/>
      <w:r>
        <w:t xml:space="preserve">, </w:t>
      </w:r>
      <w:r w:rsidR="002325B6">
        <w:t>A</w:t>
      </w:r>
      <w:r>
        <w:t xml:space="preserve">. 2007. </w:t>
      </w:r>
      <w:r w:rsidR="002325B6">
        <w:t xml:space="preserve">Phylogeny of the world Anthophorini (Hymenoptera: Apoidea: Apidae). </w:t>
      </w:r>
      <w:r w:rsidR="002325B6" w:rsidRPr="002325B6">
        <w:rPr>
          <w:i/>
        </w:rPr>
        <w:t>Systematic Entomology</w:t>
      </w:r>
      <w:r w:rsidR="002325B6">
        <w:t xml:space="preserve"> 3</w:t>
      </w:r>
      <w:r w:rsidR="002325B6" w:rsidRPr="002432C6">
        <w:t>2(</w:t>
      </w:r>
      <w:r w:rsidR="002432C6" w:rsidRPr="002432C6">
        <w:t>4</w:t>
      </w:r>
      <w:r w:rsidR="002325B6" w:rsidRPr="002432C6">
        <w:t>):</w:t>
      </w:r>
      <w:r w:rsidR="002325B6">
        <w:t xml:space="preserve"> 585–600.</w:t>
      </w:r>
    </w:p>
    <w:p w:rsidR="00DC0373" w:rsidRDefault="00DC0373" w:rsidP="002325B6">
      <w:pPr>
        <w:ind w:left="720" w:hanging="720"/>
      </w:pPr>
      <w:r>
        <w:t xml:space="preserve">Brooks, R.W. 1988. </w:t>
      </w:r>
      <w:r w:rsidR="00402E9B">
        <w:t xml:space="preserve">Systematics and phylogeny of the </w:t>
      </w:r>
      <w:proofErr w:type="spellStart"/>
      <w:r w:rsidR="00402E9B">
        <w:t>anthophorine</w:t>
      </w:r>
      <w:proofErr w:type="spellEnd"/>
      <w:r w:rsidR="00402E9B">
        <w:t xml:space="preserve"> bees (Hymenoptera: </w:t>
      </w:r>
      <w:proofErr w:type="spellStart"/>
      <w:r w:rsidR="00402E9B">
        <w:t>Anthophoridae</w:t>
      </w:r>
      <w:proofErr w:type="spellEnd"/>
      <w:r w:rsidR="00402E9B">
        <w:t xml:space="preserve">; Anthophorini). </w:t>
      </w:r>
      <w:r w:rsidR="00402E9B" w:rsidRPr="00402E9B">
        <w:rPr>
          <w:i/>
        </w:rPr>
        <w:t>University of Kansas Science Bulletin</w:t>
      </w:r>
      <w:r w:rsidR="00402E9B">
        <w:t xml:space="preserve"> 53(9): 436–575.</w:t>
      </w:r>
    </w:p>
    <w:p w:rsidR="00F13AE4" w:rsidRDefault="00F13AE4" w:rsidP="002325B6">
      <w:pPr>
        <w:ind w:left="720" w:hanging="720"/>
      </w:pPr>
      <w:r>
        <w:t xml:space="preserve">Engel, M.S. 2001. </w:t>
      </w:r>
      <w:r w:rsidR="002325B6">
        <w:t xml:space="preserve">A monograph of the Baltic amber bees and evolution of the Apoidea (Hymenoptera). </w:t>
      </w:r>
      <w:r w:rsidR="002325B6" w:rsidRPr="002325B6">
        <w:rPr>
          <w:i/>
        </w:rPr>
        <w:t>Bulletin of the American Museum of Natural History</w:t>
      </w:r>
      <w:r w:rsidR="002325B6">
        <w:t xml:space="preserve"> 259: 1–192.</w:t>
      </w:r>
    </w:p>
    <w:p w:rsidR="002325B6" w:rsidRDefault="002325B6" w:rsidP="002325B6">
      <w:pPr>
        <w:ind w:left="720" w:hanging="720"/>
      </w:pPr>
      <w:proofErr w:type="spellStart"/>
      <w:r>
        <w:t>LaBerge</w:t>
      </w:r>
      <w:proofErr w:type="spellEnd"/>
      <w:r>
        <w:t xml:space="preserve">, W.E., &amp; C.D. Michener. 1963. </w:t>
      </w:r>
      <w:proofErr w:type="spellStart"/>
      <w:r w:rsidRPr="002325B6">
        <w:rPr>
          <w:i/>
        </w:rPr>
        <w:t>Deltoptila</w:t>
      </w:r>
      <w:proofErr w:type="spellEnd"/>
      <w:r>
        <w:t xml:space="preserve">, a Middle American genus of </w:t>
      </w:r>
      <w:proofErr w:type="spellStart"/>
      <w:r>
        <w:t>anthophorine</w:t>
      </w:r>
      <w:proofErr w:type="spellEnd"/>
      <w:r>
        <w:t xml:space="preserve"> bees (Hymenoptera, Apoidea). </w:t>
      </w:r>
      <w:r w:rsidRPr="002325B6">
        <w:rPr>
          <w:i/>
        </w:rPr>
        <w:t>Bulletin of the University of Nebraska State Museum</w:t>
      </w:r>
      <w:r>
        <w:t xml:space="preserve"> 4(9): 211–226.</w:t>
      </w:r>
    </w:p>
    <w:p w:rsidR="009E6F57" w:rsidRDefault="009E6F57" w:rsidP="002325B6">
      <w:pPr>
        <w:ind w:left="720" w:hanging="720"/>
      </w:pPr>
      <w:proofErr w:type="spellStart"/>
      <w:r>
        <w:t>Leijs</w:t>
      </w:r>
      <w:proofErr w:type="spellEnd"/>
      <w:r>
        <w:t xml:space="preserve">, R., M. </w:t>
      </w:r>
      <w:proofErr w:type="spellStart"/>
      <w:r>
        <w:t>Batley</w:t>
      </w:r>
      <w:proofErr w:type="spellEnd"/>
      <w:r>
        <w:t xml:space="preserve">, &amp; K. </w:t>
      </w:r>
      <w:proofErr w:type="spellStart"/>
      <w:r>
        <w:t>Hogendoorn</w:t>
      </w:r>
      <w:proofErr w:type="spellEnd"/>
      <w:r>
        <w:t xml:space="preserve">. 2017. The genus </w:t>
      </w:r>
      <w:r w:rsidRPr="009E6F57">
        <w:rPr>
          <w:i/>
        </w:rPr>
        <w:t>Amegilla</w:t>
      </w:r>
      <w:r>
        <w:t xml:space="preserve"> (Hymenoptera, Apidae, Anthophorini) in Australia: A revision of the subgenera </w:t>
      </w:r>
      <w:proofErr w:type="spellStart"/>
      <w:r w:rsidRPr="009E6F57">
        <w:rPr>
          <w:i/>
        </w:rPr>
        <w:t>Notomegilla</w:t>
      </w:r>
      <w:proofErr w:type="spellEnd"/>
      <w:r>
        <w:t xml:space="preserve"> and </w:t>
      </w:r>
      <w:proofErr w:type="spellStart"/>
      <w:r w:rsidRPr="009E6F57">
        <w:rPr>
          <w:i/>
        </w:rPr>
        <w:t>Zonamegilla</w:t>
      </w:r>
      <w:proofErr w:type="spellEnd"/>
      <w:r>
        <w:t xml:space="preserve">. </w:t>
      </w:r>
      <w:proofErr w:type="spellStart"/>
      <w:r w:rsidRPr="009E6F57">
        <w:rPr>
          <w:i/>
        </w:rPr>
        <w:t>ZooKeys</w:t>
      </w:r>
      <w:proofErr w:type="spellEnd"/>
      <w:r>
        <w:t xml:space="preserve"> 653: 79–140.</w:t>
      </w:r>
    </w:p>
    <w:p w:rsidR="009F1079" w:rsidRDefault="009F1079" w:rsidP="002325B6">
      <w:pPr>
        <w:ind w:left="720" w:hanging="720"/>
      </w:pPr>
      <w:r>
        <w:t xml:space="preserve">Lieftinck, M.A. 1966. Notes on some </w:t>
      </w:r>
      <w:proofErr w:type="spellStart"/>
      <w:r>
        <w:t>anthophorine</w:t>
      </w:r>
      <w:proofErr w:type="spellEnd"/>
      <w:r>
        <w:t xml:space="preserve"> bees, mainly from the Old World (Apoidea). </w:t>
      </w:r>
      <w:proofErr w:type="spellStart"/>
      <w:r>
        <w:t>T</w:t>
      </w:r>
      <w:r w:rsidRPr="00DC0373">
        <w:rPr>
          <w:i/>
        </w:rPr>
        <w:t>ijdschrift</w:t>
      </w:r>
      <w:proofErr w:type="spellEnd"/>
      <w:r w:rsidRPr="00DC0373">
        <w:rPr>
          <w:i/>
        </w:rPr>
        <w:t xml:space="preserve"> </w:t>
      </w:r>
      <w:proofErr w:type="spellStart"/>
      <w:r w:rsidRPr="00DC0373">
        <w:rPr>
          <w:i/>
        </w:rPr>
        <w:t>voor</w:t>
      </w:r>
      <w:proofErr w:type="spellEnd"/>
      <w:r w:rsidRPr="00DC0373">
        <w:rPr>
          <w:i/>
        </w:rPr>
        <w:t xml:space="preserve"> </w:t>
      </w:r>
      <w:proofErr w:type="spellStart"/>
      <w:r w:rsidRPr="00DC0373">
        <w:rPr>
          <w:i/>
        </w:rPr>
        <w:t>Entomologie</w:t>
      </w:r>
      <w:proofErr w:type="spellEnd"/>
      <w:r>
        <w:t xml:space="preserve"> 109(6): 125–161.</w:t>
      </w:r>
    </w:p>
    <w:p w:rsidR="009F1079" w:rsidRDefault="009F1079" w:rsidP="002325B6">
      <w:pPr>
        <w:ind w:left="720" w:hanging="720"/>
      </w:pPr>
      <w:r>
        <w:t>Lieftinck, M.A. 1974</w:t>
      </w:r>
      <w:r w:rsidR="00DC0373">
        <w:t xml:space="preserve">. Review of Central and East Asiatic </w:t>
      </w:r>
      <w:r w:rsidR="00DC0373" w:rsidRPr="00DC0373">
        <w:rPr>
          <w:i/>
        </w:rPr>
        <w:t>Habropoda</w:t>
      </w:r>
      <w:r w:rsidR="00DC0373">
        <w:t xml:space="preserve"> F. Smith, with </w:t>
      </w:r>
      <w:proofErr w:type="spellStart"/>
      <w:r w:rsidR="00DC0373" w:rsidRPr="00DC0373">
        <w:rPr>
          <w:i/>
        </w:rPr>
        <w:t>Habrophorula</w:t>
      </w:r>
      <w:proofErr w:type="spellEnd"/>
      <w:r w:rsidR="00DC0373">
        <w:t xml:space="preserve">, a new genus from China (Hymenoptera, </w:t>
      </w:r>
      <w:proofErr w:type="spellStart"/>
      <w:r w:rsidR="00DC0373">
        <w:t>Anthophoridae</w:t>
      </w:r>
      <w:proofErr w:type="spellEnd"/>
      <w:r w:rsidR="00DC0373">
        <w:t xml:space="preserve">). </w:t>
      </w:r>
      <w:proofErr w:type="spellStart"/>
      <w:r w:rsidR="00DC0373" w:rsidRPr="00DC0373">
        <w:rPr>
          <w:i/>
        </w:rPr>
        <w:t>Tijdschrift</w:t>
      </w:r>
      <w:proofErr w:type="spellEnd"/>
      <w:r w:rsidR="00DC0373" w:rsidRPr="00DC0373">
        <w:rPr>
          <w:i/>
        </w:rPr>
        <w:t xml:space="preserve"> </w:t>
      </w:r>
      <w:proofErr w:type="spellStart"/>
      <w:r w:rsidR="00DC0373" w:rsidRPr="00DC0373">
        <w:rPr>
          <w:i/>
        </w:rPr>
        <w:t>voor</w:t>
      </w:r>
      <w:proofErr w:type="spellEnd"/>
      <w:r w:rsidR="00DC0373" w:rsidRPr="00DC0373">
        <w:rPr>
          <w:i/>
        </w:rPr>
        <w:t xml:space="preserve"> </w:t>
      </w:r>
      <w:proofErr w:type="spellStart"/>
      <w:r w:rsidR="00DC0373" w:rsidRPr="00DC0373">
        <w:rPr>
          <w:i/>
        </w:rPr>
        <w:t>Entomologie</w:t>
      </w:r>
      <w:proofErr w:type="spellEnd"/>
      <w:r w:rsidR="00DC0373">
        <w:t xml:space="preserve"> 117(5): 157–224.</w:t>
      </w:r>
    </w:p>
    <w:p w:rsidR="00EB7C54" w:rsidRPr="00F741E6" w:rsidRDefault="00EB7C54" w:rsidP="00EB7C54">
      <w:pPr>
        <w:spacing w:after="0"/>
        <w:ind w:left="720" w:hanging="720"/>
        <w:rPr>
          <w:rFonts w:cs="Times New Roman"/>
          <w:szCs w:val="24"/>
        </w:rPr>
      </w:pPr>
      <w:r>
        <w:t xml:space="preserve">Michener, C.D. 2007. </w:t>
      </w:r>
      <w:r w:rsidRPr="00F741E6">
        <w:rPr>
          <w:i/>
        </w:rPr>
        <w:t>The Bees of the World</w:t>
      </w:r>
      <w:r w:rsidRPr="001635CD">
        <w:t xml:space="preserve"> [</w:t>
      </w:r>
      <w:proofErr w:type="gramStart"/>
      <w:r w:rsidRPr="001635CD">
        <w:t>2</w:t>
      </w:r>
      <w:r w:rsidRPr="001635CD">
        <w:rPr>
          <w:vertAlign w:val="superscript"/>
        </w:rPr>
        <w:t>nd</w:t>
      </w:r>
      <w:proofErr w:type="gramEnd"/>
      <w:r w:rsidRPr="001635CD">
        <w:t xml:space="preserve"> Edition]. Johns Hopkins University Press</w:t>
      </w:r>
      <w:r>
        <w:t>; Baltimore, MD;</w:t>
      </w:r>
      <w:r w:rsidRPr="00216FD3">
        <w:rPr>
          <w:szCs w:val="24"/>
        </w:rPr>
        <w:t xml:space="preserve"> xvi</w:t>
      </w:r>
      <w:proofErr w:type="gramStart"/>
      <w:r w:rsidRPr="00216FD3">
        <w:rPr>
          <w:szCs w:val="24"/>
        </w:rPr>
        <w:t>+[</w:t>
      </w:r>
      <w:proofErr w:type="spellStart"/>
      <w:proofErr w:type="gramEnd"/>
      <w:r w:rsidRPr="00216FD3">
        <w:rPr>
          <w:szCs w:val="24"/>
        </w:rPr>
        <w:t>i</w:t>
      </w:r>
      <w:proofErr w:type="spellEnd"/>
      <w:r w:rsidRPr="00216FD3">
        <w:rPr>
          <w:szCs w:val="24"/>
        </w:rPr>
        <w:t>]+953 pp., +20 pls.</w:t>
      </w:r>
    </w:p>
    <w:p w:rsidR="003963C3" w:rsidRDefault="003963C3" w:rsidP="002325B6">
      <w:pPr>
        <w:ind w:left="720" w:hanging="720"/>
      </w:pPr>
      <w:r>
        <w:t xml:space="preserve">Wu, Y.-R. 1991. Studies on Chinese </w:t>
      </w:r>
      <w:proofErr w:type="spellStart"/>
      <w:r>
        <w:t>Habropodini</w:t>
      </w:r>
      <w:proofErr w:type="spellEnd"/>
      <w:r>
        <w:t xml:space="preserve"> with descriptions of new species (Apoidea: </w:t>
      </w:r>
      <w:proofErr w:type="spellStart"/>
      <w:r>
        <w:t>Anthophoridae</w:t>
      </w:r>
      <w:proofErr w:type="spellEnd"/>
      <w:r>
        <w:t xml:space="preserve">). In: Zhang, G.-X. (Ed.), </w:t>
      </w:r>
      <w:r w:rsidRPr="003963C3">
        <w:rPr>
          <w:i/>
        </w:rPr>
        <w:t>Scientific Treatise on Systematic and Evolutionary Biology</w:t>
      </w:r>
      <w:r w:rsidR="00EB7C54">
        <w:t xml:space="preserve"> [Volume 1]</w:t>
      </w:r>
      <w:r>
        <w:t xml:space="preserve">: 215–233. Science and Technology Press; Beijing, China; </w:t>
      </w:r>
      <w:r w:rsidR="00EB7C54">
        <w:t>239</w:t>
      </w:r>
      <w:r>
        <w:t xml:space="preserve"> pp.</w:t>
      </w:r>
      <w:r w:rsidR="00EB7C54">
        <w:t>, +4 pls.</w:t>
      </w:r>
      <w:r>
        <w:t xml:space="preserve"> [In Chinese, with English summary]</w:t>
      </w:r>
    </w:p>
    <w:p w:rsidR="003963C3" w:rsidRDefault="003963C3" w:rsidP="002325B6">
      <w:pPr>
        <w:ind w:left="720" w:hanging="720"/>
      </w:pPr>
      <w:r>
        <w:t xml:space="preserve">Wu, Y.-R. 2000. </w:t>
      </w:r>
      <w:r w:rsidR="00EB7C54" w:rsidRPr="00EB7C54">
        <w:rPr>
          <w:i/>
        </w:rPr>
        <w:t xml:space="preserve">Fauna </w:t>
      </w:r>
      <w:proofErr w:type="spellStart"/>
      <w:r w:rsidR="00EB7C54" w:rsidRPr="00EB7C54">
        <w:rPr>
          <w:i/>
        </w:rPr>
        <w:t>Sinica</w:t>
      </w:r>
      <w:proofErr w:type="spellEnd"/>
      <w:r w:rsidR="00EB7C54" w:rsidRPr="00EB7C54">
        <w:rPr>
          <w:i/>
        </w:rPr>
        <w:t>. Insecta. Volume 20. Hymenoptera. Melittidae, Apidae</w:t>
      </w:r>
      <w:r>
        <w:t>.</w:t>
      </w:r>
      <w:r w:rsidR="00EB7C54">
        <w:t xml:space="preserve"> Science Press; Beijing, China; xiv+442 pp., +9 pls. [In Chinese, with English summary]</w:t>
      </w:r>
    </w:p>
    <w:p w:rsidR="00F13AE4" w:rsidRDefault="00F13AE4"/>
    <w:p w:rsidR="00075848" w:rsidRDefault="00075848">
      <w:pPr>
        <w:spacing w:line="259" w:lineRule="auto"/>
        <w:contextualSpacing w:val="0"/>
      </w:pPr>
      <w:r>
        <w:br w:type="page"/>
      </w:r>
    </w:p>
    <w:p w:rsidR="00764BCC" w:rsidRDefault="00764BCC"/>
    <w:p w:rsidR="00394B9E" w:rsidRDefault="00394B9E">
      <w:r>
        <w:t>Table 1.  Current diversity of bees in the tribe Anthophorini (Apinae).</w:t>
      </w:r>
    </w:p>
    <w:p w:rsidR="00394B9E" w:rsidRPr="00394B9E" w:rsidRDefault="00394B9E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4F225F" w:rsidRDefault="004F225F">
      <w:r>
        <w:t xml:space="preserve">Tribe </w:t>
      </w:r>
      <w:proofErr w:type="spellStart"/>
      <w:r>
        <w:t>Anthophorini</w:t>
      </w:r>
      <w:proofErr w:type="spellEnd"/>
      <w:r w:rsidR="00331DE7">
        <w:t xml:space="preserve"> </w:t>
      </w:r>
      <w:proofErr w:type="spellStart"/>
      <w:r w:rsidR="00331DE7">
        <w:t>Dahlbom</w:t>
      </w:r>
      <w:proofErr w:type="spellEnd"/>
    </w:p>
    <w:p w:rsidR="003A5A3B" w:rsidRDefault="003A5A3B" w:rsidP="003A5A3B">
      <w:pPr>
        <w:ind w:firstLine="720"/>
      </w:pPr>
      <w:r w:rsidRPr="003A5A3B">
        <w:rPr>
          <w:i/>
        </w:rPr>
        <w:t>Anthophora</w:t>
      </w:r>
      <w:r>
        <w:t>-group</w:t>
      </w:r>
    </w:p>
    <w:p w:rsidR="00394B9E" w:rsidRDefault="00394B9E" w:rsidP="003A5A3B">
      <w:pPr>
        <w:ind w:left="720" w:firstLine="720"/>
      </w:pPr>
      <w:r>
        <w:t xml:space="preserve">Genus </w:t>
      </w:r>
      <w:r w:rsidRPr="0031367C">
        <w:rPr>
          <w:i/>
        </w:rPr>
        <w:t>Amegilla</w:t>
      </w:r>
      <w:r>
        <w:t xml:space="preserve"> Friese</w:t>
      </w:r>
      <w:r>
        <w:tab/>
      </w:r>
      <w:r>
        <w:tab/>
      </w:r>
      <w:r>
        <w:tab/>
      </w:r>
      <w:r>
        <w:tab/>
      </w:r>
      <w:r>
        <w:tab/>
      </w:r>
      <w:r w:rsidR="003A5A3B">
        <w:t>233</w:t>
      </w:r>
    </w:p>
    <w:p w:rsidR="00394B9E" w:rsidRDefault="00394B9E" w:rsidP="003A5A3B">
      <w:pPr>
        <w:ind w:left="720" w:firstLine="720"/>
      </w:pPr>
      <w:r>
        <w:t xml:space="preserve">Genus </w:t>
      </w:r>
      <w:r w:rsidRPr="0031367C">
        <w:rPr>
          <w:i/>
        </w:rPr>
        <w:t>Anthophora</w:t>
      </w:r>
      <w:r>
        <w:t xml:space="preserve"> Latreille</w:t>
      </w:r>
      <w:r>
        <w:tab/>
      </w:r>
      <w:r>
        <w:tab/>
      </w:r>
      <w:r>
        <w:tab/>
      </w:r>
      <w:r>
        <w:tab/>
      </w:r>
      <w:r>
        <w:tab/>
      </w:r>
      <w:r w:rsidR="003A5A3B">
        <w:t>412</w:t>
      </w:r>
    </w:p>
    <w:p w:rsidR="00394B9E" w:rsidRDefault="00394B9E" w:rsidP="003A5A3B">
      <w:pPr>
        <w:ind w:left="720" w:firstLine="720"/>
      </w:pPr>
      <w:r>
        <w:t xml:space="preserve">Genus </w:t>
      </w:r>
      <w:proofErr w:type="spellStart"/>
      <w:r w:rsidRPr="0031367C">
        <w:rPr>
          <w:i/>
        </w:rPr>
        <w:t>Deltoptila</w:t>
      </w:r>
      <w:proofErr w:type="spellEnd"/>
      <w:r>
        <w:t xml:space="preserve"> </w:t>
      </w:r>
      <w:proofErr w:type="spellStart"/>
      <w:r>
        <w:t>LaBerge</w:t>
      </w:r>
      <w:proofErr w:type="spellEnd"/>
      <w:r>
        <w:t xml:space="preserve"> &amp; Michener</w:t>
      </w:r>
      <w:r>
        <w:tab/>
      </w:r>
      <w:r>
        <w:tab/>
      </w:r>
      <w:r>
        <w:tab/>
      </w:r>
      <w:r w:rsidR="003A5A3B">
        <w:t>6</w:t>
      </w:r>
    </w:p>
    <w:p w:rsidR="004F225F" w:rsidRDefault="004F225F" w:rsidP="003A5A3B">
      <w:pPr>
        <w:ind w:left="720" w:firstLine="720"/>
      </w:pPr>
      <w:r>
        <w:t xml:space="preserve">Genus </w:t>
      </w:r>
      <w:r w:rsidRPr="0031367C">
        <w:rPr>
          <w:i/>
        </w:rPr>
        <w:t>Habropoda</w:t>
      </w:r>
      <w:r w:rsidR="00331DE7">
        <w:t xml:space="preserve"> Smith</w:t>
      </w:r>
      <w:r w:rsidR="00394B9E">
        <w:tab/>
      </w:r>
      <w:r w:rsidR="00394B9E">
        <w:tab/>
      </w:r>
      <w:r w:rsidR="00394B9E">
        <w:tab/>
      </w:r>
      <w:r w:rsidR="00394B9E">
        <w:tab/>
      </w:r>
      <w:r w:rsidR="00394B9E">
        <w:tab/>
      </w:r>
      <w:r w:rsidR="003A5A3B">
        <w:t>55</w:t>
      </w:r>
    </w:p>
    <w:p w:rsidR="004F225F" w:rsidRDefault="004F225F" w:rsidP="003A5A3B">
      <w:pPr>
        <w:ind w:left="720" w:firstLine="720"/>
      </w:pPr>
      <w:r>
        <w:t xml:space="preserve">Genus </w:t>
      </w:r>
      <w:proofErr w:type="spellStart"/>
      <w:r w:rsidRPr="0031367C">
        <w:rPr>
          <w:i/>
        </w:rPr>
        <w:t>Pachymelus</w:t>
      </w:r>
      <w:proofErr w:type="spellEnd"/>
      <w:r w:rsidR="00331DE7">
        <w:t xml:space="preserve"> Smith</w:t>
      </w:r>
    </w:p>
    <w:p w:rsidR="004F225F" w:rsidRDefault="004F225F" w:rsidP="003A5A3B">
      <w:pPr>
        <w:ind w:left="1440" w:firstLine="720"/>
      </w:pPr>
      <w:r>
        <w:t xml:space="preserve">Subgenus </w:t>
      </w:r>
      <w:proofErr w:type="spellStart"/>
      <w:r w:rsidRPr="0031367C">
        <w:rPr>
          <w:i/>
        </w:rPr>
        <w:t>Pachymelus</w:t>
      </w:r>
      <w:proofErr w:type="spellEnd"/>
      <w:r w:rsidR="00331DE7">
        <w:t xml:space="preserve"> Smith</w:t>
      </w:r>
      <w:r w:rsidR="00394B9E">
        <w:tab/>
      </w:r>
      <w:r w:rsidR="00394B9E">
        <w:tab/>
      </w:r>
      <w:r w:rsidR="00394B9E">
        <w:tab/>
      </w:r>
      <w:r w:rsidR="00394B9E">
        <w:tab/>
      </w:r>
      <w:r w:rsidR="003A5A3B">
        <w:t>16</w:t>
      </w:r>
    </w:p>
    <w:p w:rsidR="004F225F" w:rsidRDefault="004F225F" w:rsidP="003A5A3B">
      <w:pPr>
        <w:ind w:left="1440" w:firstLine="720"/>
      </w:pPr>
      <w:r>
        <w:t xml:space="preserve">Subgenus </w:t>
      </w:r>
      <w:proofErr w:type="spellStart"/>
      <w:r w:rsidRPr="0031367C">
        <w:rPr>
          <w:i/>
        </w:rPr>
        <w:t>Pachymelopsis</w:t>
      </w:r>
      <w:proofErr w:type="spellEnd"/>
      <w:r w:rsidR="00331DE7">
        <w:t xml:space="preserve"> Cockerell</w:t>
      </w:r>
      <w:r w:rsidR="00394B9E">
        <w:tab/>
      </w:r>
      <w:r w:rsidR="00394B9E">
        <w:tab/>
      </w:r>
      <w:r w:rsidR="00394B9E">
        <w:tab/>
      </w:r>
      <w:r w:rsidR="003A5A3B">
        <w:t>5</w:t>
      </w:r>
    </w:p>
    <w:p w:rsidR="003A5A3B" w:rsidRDefault="003A5A3B" w:rsidP="003A5A3B">
      <w:pPr>
        <w:ind w:firstLine="720"/>
      </w:pPr>
      <w:r w:rsidRPr="003A5A3B">
        <w:rPr>
          <w:i/>
        </w:rPr>
        <w:t>Elaphropoda</w:t>
      </w:r>
      <w:r>
        <w:t>-group</w:t>
      </w:r>
    </w:p>
    <w:p w:rsidR="003A5A3B" w:rsidRDefault="003A5A3B" w:rsidP="003A5A3B">
      <w:pPr>
        <w:ind w:left="720" w:firstLine="720"/>
      </w:pPr>
      <w:r>
        <w:t xml:space="preserve">Genus </w:t>
      </w:r>
      <w:r w:rsidRPr="0031367C">
        <w:rPr>
          <w:i/>
        </w:rPr>
        <w:t>Elaphropoda</w:t>
      </w:r>
      <w:r>
        <w:t xml:space="preserve"> Lieftinck</w:t>
      </w:r>
      <w:r>
        <w:tab/>
      </w:r>
      <w:r>
        <w:tab/>
      </w:r>
      <w:r>
        <w:tab/>
      </w:r>
      <w:r>
        <w:tab/>
      </w:r>
      <w:r>
        <w:tab/>
        <w:t>11</w:t>
      </w:r>
    </w:p>
    <w:p w:rsidR="003A5A3B" w:rsidRDefault="003A5A3B" w:rsidP="003A5A3B">
      <w:pPr>
        <w:ind w:left="720" w:firstLine="720"/>
      </w:pPr>
      <w:r>
        <w:t xml:space="preserve">Genus </w:t>
      </w:r>
      <w:proofErr w:type="spellStart"/>
      <w:r w:rsidRPr="0031367C">
        <w:rPr>
          <w:i/>
        </w:rPr>
        <w:t>Habrophorula</w:t>
      </w:r>
      <w:proofErr w:type="spellEnd"/>
      <w:r>
        <w:t xml:space="preserve"> </w:t>
      </w:r>
      <w:proofErr w:type="spellStart"/>
      <w:r>
        <w:t>Lieftinck</w:t>
      </w:r>
      <w:proofErr w:type="spellEnd"/>
      <w:r>
        <w:tab/>
      </w:r>
      <w:r>
        <w:tab/>
      </w:r>
      <w:r>
        <w:tab/>
      </w:r>
      <w:r>
        <w:tab/>
        <w:t>4</w:t>
      </w:r>
    </w:p>
    <w:p w:rsidR="003A5A3B" w:rsidRDefault="003A5A3B" w:rsidP="003A5A3B">
      <w:pPr>
        <w:ind w:left="720" w:firstLine="720"/>
      </w:pPr>
      <w:r>
        <w:t xml:space="preserve">Genus </w:t>
      </w:r>
      <w:proofErr w:type="spellStart"/>
      <w:r>
        <w:rPr>
          <w:i/>
        </w:rPr>
        <w:t>Varthemapistra</w:t>
      </w:r>
      <w:proofErr w:type="spellEnd"/>
      <w:r>
        <w:t xml:space="preserve"> Engel, n. gen.</w:t>
      </w:r>
      <w:r>
        <w:tab/>
      </w:r>
      <w:r>
        <w:tab/>
      </w:r>
      <w:r>
        <w:tab/>
      </w:r>
      <w:r>
        <w:tab/>
        <w:t>1</w:t>
      </w:r>
    </w:p>
    <w:p w:rsidR="00764BCC" w:rsidRPr="00394B9E" w:rsidRDefault="00394B9E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64BCC" w:rsidRDefault="00764BCC"/>
    <w:p w:rsidR="00491871" w:rsidRDefault="00491871">
      <w:pPr>
        <w:spacing w:line="259" w:lineRule="auto"/>
        <w:contextualSpacing w:val="0"/>
      </w:pPr>
      <w:r>
        <w:br w:type="page"/>
      </w:r>
    </w:p>
    <w:p w:rsidR="00491871" w:rsidRDefault="00491871"/>
    <w:p w:rsidR="007510EB" w:rsidRDefault="007510EB">
      <w:r>
        <w:t>FIGURES</w:t>
      </w:r>
    </w:p>
    <w:p w:rsidR="00491871" w:rsidRDefault="00491871"/>
    <w:p w:rsidR="00491871" w:rsidRDefault="00491871">
      <w:r w:rsidRPr="00491871">
        <w:rPr>
          <w:b/>
        </w:rPr>
        <w:t>Figures 1–2.</w:t>
      </w:r>
      <w:r>
        <w:t xml:space="preserve">  Holotype female of </w:t>
      </w:r>
      <w:proofErr w:type="spellStart"/>
      <w:r w:rsidR="000C239E" w:rsidRPr="000C239E">
        <w:rPr>
          <w:i/>
        </w:rPr>
        <w:t>Varthemapistra</w:t>
      </w:r>
      <w:proofErr w:type="spellEnd"/>
      <w:r w:rsidR="000C239E" w:rsidRPr="000C239E">
        <w:rPr>
          <w:i/>
        </w:rPr>
        <w:t xml:space="preserve"> </w:t>
      </w:r>
      <w:proofErr w:type="spellStart"/>
      <w:r w:rsidR="000C239E" w:rsidRPr="000C239E">
        <w:rPr>
          <w:i/>
        </w:rPr>
        <w:t>edentata</w:t>
      </w:r>
      <w:proofErr w:type="spellEnd"/>
      <w:r>
        <w:t xml:space="preserve">, new genus and species, from Brunei.  </w:t>
      </w:r>
      <w:r w:rsidRPr="00491871">
        <w:rPr>
          <w:b/>
        </w:rPr>
        <w:t>1.</w:t>
      </w:r>
      <w:r>
        <w:t xml:space="preserve"> Lateral habitus.  </w:t>
      </w:r>
      <w:r w:rsidRPr="00491871">
        <w:rPr>
          <w:b/>
        </w:rPr>
        <w:t>2.</w:t>
      </w:r>
      <w:r>
        <w:t xml:space="preserve"> Dorsal habitus.</w:t>
      </w:r>
    </w:p>
    <w:p w:rsidR="00491871" w:rsidRDefault="00491871"/>
    <w:p w:rsidR="00491871" w:rsidRDefault="00491871" w:rsidP="00491871">
      <w:pPr>
        <w:jc w:val="center"/>
      </w:pPr>
      <w:r>
        <w:rPr>
          <w:noProof/>
        </w:rPr>
        <w:drawing>
          <wp:inline distT="0" distB="0" distL="0" distR="0">
            <wp:extent cx="4800600" cy="52395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unei 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23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71" w:rsidRDefault="00491871"/>
    <w:p w:rsidR="00491871" w:rsidRDefault="00491871"/>
    <w:p w:rsidR="00491871" w:rsidRDefault="00491871">
      <w:pPr>
        <w:spacing w:line="259" w:lineRule="auto"/>
        <w:contextualSpacing w:val="0"/>
      </w:pPr>
      <w:r>
        <w:br w:type="page"/>
      </w:r>
    </w:p>
    <w:p w:rsidR="00491871" w:rsidRDefault="00491871"/>
    <w:p w:rsidR="00491871" w:rsidRDefault="00491871" w:rsidP="00491871">
      <w:r w:rsidRPr="00491871">
        <w:rPr>
          <w:b/>
        </w:rPr>
        <w:t xml:space="preserve">Figures </w:t>
      </w:r>
      <w:r>
        <w:rPr>
          <w:b/>
        </w:rPr>
        <w:t>3</w:t>
      </w:r>
      <w:r w:rsidRPr="00491871">
        <w:rPr>
          <w:b/>
        </w:rPr>
        <w:t>–</w:t>
      </w:r>
      <w:r>
        <w:rPr>
          <w:b/>
        </w:rPr>
        <w:t>6</w:t>
      </w:r>
      <w:r w:rsidRPr="00491871">
        <w:rPr>
          <w:b/>
        </w:rPr>
        <w:t>.</w:t>
      </w:r>
      <w:r>
        <w:t xml:space="preserve">  Holotype female of </w:t>
      </w:r>
      <w:proofErr w:type="spellStart"/>
      <w:r w:rsidR="000C239E" w:rsidRPr="000C239E">
        <w:rPr>
          <w:i/>
        </w:rPr>
        <w:t>Varthemapistra</w:t>
      </w:r>
      <w:proofErr w:type="spellEnd"/>
      <w:r w:rsidR="000C239E" w:rsidRPr="000C239E">
        <w:rPr>
          <w:i/>
        </w:rPr>
        <w:t xml:space="preserve"> </w:t>
      </w:r>
      <w:proofErr w:type="spellStart"/>
      <w:r w:rsidR="000C239E" w:rsidRPr="000C239E">
        <w:rPr>
          <w:i/>
        </w:rPr>
        <w:t>edentata</w:t>
      </w:r>
      <w:proofErr w:type="spellEnd"/>
      <w:r>
        <w:t xml:space="preserve">, new genus and species, from Brunei.  </w:t>
      </w:r>
      <w:r>
        <w:rPr>
          <w:b/>
        </w:rPr>
        <w:t>3</w:t>
      </w:r>
      <w:r w:rsidRPr="00491871">
        <w:rPr>
          <w:b/>
        </w:rPr>
        <w:t>.</w:t>
      </w:r>
      <w:r>
        <w:t xml:space="preserve"> Facial view.  </w:t>
      </w:r>
      <w:r>
        <w:rPr>
          <w:b/>
        </w:rPr>
        <w:t>4</w:t>
      </w:r>
      <w:r w:rsidRPr="00491871">
        <w:rPr>
          <w:b/>
        </w:rPr>
        <w:t>.</w:t>
      </w:r>
      <w:r>
        <w:t xml:space="preserve"> Mandible.  </w:t>
      </w:r>
      <w:r w:rsidRPr="00491871">
        <w:rPr>
          <w:b/>
        </w:rPr>
        <w:t>5.</w:t>
      </w:r>
      <w:r>
        <w:t xml:space="preserve"> Metabasitibial plate.  </w:t>
      </w:r>
      <w:r w:rsidRPr="00491871">
        <w:rPr>
          <w:b/>
        </w:rPr>
        <w:t>6.</w:t>
      </w:r>
      <w:r>
        <w:t xml:space="preserve"> Profile of head.</w:t>
      </w:r>
    </w:p>
    <w:p w:rsidR="00491871" w:rsidRDefault="00491871"/>
    <w:p w:rsidR="00491871" w:rsidRDefault="00491871"/>
    <w:p w:rsidR="00491871" w:rsidRDefault="00491871" w:rsidP="00491871">
      <w:pPr>
        <w:jc w:val="center"/>
      </w:pPr>
      <w:r>
        <w:rPr>
          <w:noProof/>
        </w:rPr>
        <w:drawing>
          <wp:inline distT="0" distB="0" distL="0" distR="0">
            <wp:extent cx="4800600" cy="51937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unei 3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71" w:rsidRDefault="00491871"/>
    <w:p w:rsidR="00491871" w:rsidRDefault="00491871"/>
    <w:p w:rsidR="00491871" w:rsidRDefault="00491871">
      <w:pPr>
        <w:spacing w:line="259" w:lineRule="auto"/>
        <w:contextualSpacing w:val="0"/>
      </w:pPr>
      <w:r>
        <w:br w:type="page"/>
      </w:r>
    </w:p>
    <w:p w:rsidR="00491871" w:rsidRDefault="00491871"/>
    <w:p w:rsidR="00491871" w:rsidRDefault="00491871" w:rsidP="00491871">
      <w:r>
        <w:rPr>
          <w:b/>
        </w:rPr>
        <w:t>Figure</w:t>
      </w:r>
      <w:r w:rsidRPr="00491871">
        <w:rPr>
          <w:b/>
        </w:rPr>
        <w:t xml:space="preserve"> </w:t>
      </w:r>
      <w:r>
        <w:rPr>
          <w:b/>
        </w:rPr>
        <w:t>7</w:t>
      </w:r>
      <w:r w:rsidRPr="00491871">
        <w:rPr>
          <w:b/>
        </w:rPr>
        <w:t>.</w:t>
      </w:r>
      <w:r>
        <w:t xml:space="preserve">  Wing venation of </w:t>
      </w:r>
      <w:proofErr w:type="spellStart"/>
      <w:r w:rsidR="000C239E" w:rsidRPr="000C239E">
        <w:rPr>
          <w:i/>
        </w:rPr>
        <w:t>Varthemapistra</w:t>
      </w:r>
      <w:proofErr w:type="spellEnd"/>
      <w:r w:rsidR="002325B6" w:rsidRPr="000C239E">
        <w:rPr>
          <w:i/>
        </w:rPr>
        <w:t xml:space="preserve"> </w:t>
      </w:r>
      <w:proofErr w:type="spellStart"/>
      <w:r w:rsidR="002325B6" w:rsidRPr="000C239E">
        <w:rPr>
          <w:i/>
        </w:rPr>
        <w:t>edentata</w:t>
      </w:r>
      <w:proofErr w:type="spellEnd"/>
      <w:r>
        <w:t>, new genus and species, from Brunei.</w:t>
      </w:r>
    </w:p>
    <w:p w:rsidR="00491871" w:rsidRDefault="00491871"/>
    <w:p w:rsidR="00491871" w:rsidRDefault="002325B6" w:rsidP="00491871">
      <w:pPr>
        <w:jc w:val="center"/>
      </w:pPr>
      <w:r>
        <w:rPr>
          <w:noProof/>
        </w:rPr>
        <w:drawing>
          <wp:inline distT="0" distB="0" distL="0" distR="0">
            <wp:extent cx="4800600" cy="21579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unei 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71" w:rsidRDefault="00491871"/>
    <w:p w:rsidR="00491871" w:rsidRDefault="00491871"/>
    <w:p w:rsidR="002C1D00" w:rsidRDefault="002C1D00"/>
    <w:p w:rsidR="002C1D00" w:rsidRDefault="002C1D00"/>
    <w:p w:rsidR="002C1D00" w:rsidRDefault="002C1D00">
      <w:pPr>
        <w:spacing w:line="259" w:lineRule="auto"/>
        <w:contextualSpacing w:val="0"/>
      </w:pPr>
      <w:r>
        <w:br w:type="page"/>
      </w:r>
    </w:p>
    <w:p w:rsidR="002C1D00" w:rsidRDefault="002C1D00"/>
    <w:p w:rsidR="002C1D00" w:rsidRDefault="002C1D00">
      <w:r w:rsidRPr="002C1D00">
        <w:rPr>
          <w:b/>
        </w:rPr>
        <w:t>Figures 8–15.</w:t>
      </w:r>
      <w:r>
        <w:t xml:space="preserve">  Wing venation from representative species of Anthophorini.  </w:t>
      </w:r>
      <w:r w:rsidRPr="00DE4997">
        <w:rPr>
          <w:b/>
        </w:rPr>
        <w:t>8.</w:t>
      </w:r>
      <w:r>
        <w:t xml:space="preserve"> </w:t>
      </w:r>
      <w:r w:rsidR="00EB7C54" w:rsidRPr="00DE4997">
        <w:rPr>
          <w:i/>
        </w:rPr>
        <w:t>Anthophora</w:t>
      </w:r>
      <w:r w:rsidR="00DE4997">
        <w:t xml:space="preserve"> (</w:t>
      </w:r>
      <w:proofErr w:type="spellStart"/>
      <w:r w:rsidR="00DE4997" w:rsidRPr="00DE4997">
        <w:rPr>
          <w:i/>
        </w:rPr>
        <w:t>Lophanthophora</w:t>
      </w:r>
      <w:proofErr w:type="spellEnd"/>
      <w:r w:rsidR="00DE4997">
        <w:t>)</w:t>
      </w:r>
      <w:r w:rsidR="00EB7C54">
        <w:t xml:space="preserve"> </w:t>
      </w:r>
      <w:proofErr w:type="spellStart"/>
      <w:r w:rsidR="00EB7C54" w:rsidRPr="00DE4997">
        <w:rPr>
          <w:i/>
        </w:rPr>
        <w:t>dammersi</w:t>
      </w:r>
      <w:proofErr w:type="spellEnd"/>
      <w:r w:rsidR="00DE4997">
        <w:t xml:space="preserve"> Timberlake</w:t>
      </w:r>
      <w:r w:rsidR="00EB7C54">
        <w:t xml:space="preserve">.  </w:t>
      </w:r>
      <w:r w:rsidR="00EB7C54" w:rsidRPr="00DE4997">
        <w:rPr>
          <w:b/>
        </w:rPr>
        <w:t>9.</w:t>
      </w:r>
      <w:r w:rsidR="00EB7C54">
        <w:t xml:space="preserve"> </w:t>
      </w:r>
      <w:proofErr w:type="spellStart"/>
      <w:r w:rsidR="00EB7C54" w:rsidRPr="00DE4997">
        <w:rPr>
          <w:i/>
        </w:rPr>
        <w:t>Amegilla</w:t>
      </w:r>
      <w:proofErr w:type="spellEnd"/>
      <w:r w:rsidR="00EB7C54" w:rsidRPr="00DE4997">
        <w:rPr>
          <w:i/>
        </w:rPr>
        <w:t xml:space="preserve"> </w:t>
      </w:r>
      <w:proofErr w:type="spellStart"/>
      <w:r w:rsidR="00EB7C54" w:rsidRPr="00DE4997">
        <w:rPr>
          <w:i/>
        </w:rPr>
        <w:t>quadrifasciata</w:t>
      </w:r>
      <w:proofErr w:type="spellEnd"/>
      <w:r w:rsidR="00DE4997">
        <w:t xml:space="preserve"> (de </w:t>
      </w:r>
      <w:proofErr w:type="spellStart"/>
      <w:r w:rsidR="00DE4997">
        <w:t>Villers</w:t>
      </w:r>
      <w:proofErr w:type="spellEnd"/>
      <w:r w:rsidR="00DE4997">
        <w:t>)</w:t>
      </w:r>
      <w:r w:rsidR="00EB7C54">
        <w:t xml:space="preserve">.  </w:t>
      </w:r>
      <w:r w:rsidR="00EB7C54" w:rsidRPr="00DE4997">
        <w:rPr>
          <w:b/>
        </w:rPr>
        <w:t>10.</w:t>
      </w:r>
      <w:r w:rsidR="00EB7C54">
        <w:t xml:space="preserve"> </w:t>
      </w:r>
      <w:proofErr w:type="spellStart"/>
      <w:r w:rsidR="00EB7C54" w:rsidRPr="00DE4997">
        <w:rPr>
          <w:i/>
        </w:rPr>
        <w:t>Habropoda</w:t>
      </w:r>
      <w:proofErr w:type="spellEnd"/>
      <w:r w:rsidR="00EB7C54" w:rsidRPr="00DE4997">
        <w:rPr>
          <w:i/>
        </w:rPr>
        <w:t xml:space="preserve"> </w:t>
      </w:r>
      <w:proofErr w:type="spellStart"/>
      <w:r w:rsidR="00EB7C54" w:rsidRPr="00DE4997">
        <w:rPr>
          <w:i/>
        </w:rPr>
        <w:t>depressa</w:t>
      </w:r>
      <w:proofErr w:type="spellEnd"/>
      <w:r w:rsidR="00DE4997">
        <w:t xml:space="preserve"> Fowler</w:t>
      </w:r>
      <w:r w:rsidR="00EB7C54">
        <w:t xml:space="preserve">.  </w:t>
      </w:r>
      <w:r w:rsidR="00EB7C54" w:rsidRPr="00DE4997">
        <w:rPr>
          <w:b/>
        </w:rPr>
        <w:t>11.</w:t>
      </w:r>
      <w:r w:rsidR="00EB7C54">
        <w:t xml:space="preserve"> </w:t>
      </w:r>
      <w:proofErr w:type="spellStart"/>
      <w:r w:rsidR="00EB7C54" w:rsidRPr="00DE4997">
        <w:rPr>
          <w:i/>
        </w:rPr>
        <w:t>Elaphropoda</w:t>
      </w:r>
      <w:proofErr w:type="spellEnd"/>
      <w:r w:rsidR="00EB7C54" w:rsidRPr="00DE4997">
        <w:rPr>
          <w:i/>
        </w:rPr>
        <w:t xml:space="preserve"> </w:t>
      </w:r>
      <w:proofErr w:type="spellStart"/>
      <w:r w:rsidR="00EB7C54" w:rsidRPr="00DE4997">
        <w:rPr>
          <w:i/>
        </w:rPr>
        <w:t>percarinata</w:t>
      </w:r>
      <w:proofErr w:type="spellEnd"/>
      <w:r w:rsidR="00DE4997">
        <w:t xml:space="preserve"> (Cockerell)</w:t>
      </w:r>
      <w:r w:rsidR="00EB7C54">
        <w:t xml:space="preserve">.  </w:t>
      </w:r>
      <w:r w:rsidR="00EB7C54" w:rsidRPr="00DE4997">
        <w:rPr>
          <w:b/>
        </w:rPr>
        <w:t>12.</w:t>
      </w:r>
      <w:r w:rsidR="00EB7C54">
        <w:t xml:space="preserve"> </w:t>
      </w:r>
      <w:proofErr w:type="spellStart"/>
      <w:r w:rsidR="00DE4997" w:rsidRPr="00DE4997">
        <w:rPr>
          <w:i/>
        </w:rPr>
        <w:t>Pachymelus</w:t>
      </w:r>
      <w:proofErr w:type="spellEnd"/>
      <w:r w:rsidR="00DE4997">
        <w:t xml:space="preserve"> (</w:t>
      </w:r>
      <w:proofErr w:type="spellStart"/>
      <w:r w:rsidR="00DE4997" w:rsidRPr="00DE4997">
        <w:rPr>
          <w:i/>
        </w:rPr>
        <w:t>Pachymelus</w:t>
      </w:r>
      <w:proofErr w:type="spellEnd"/>
      <w:r w:rsidR="00DE4997">
        <w:t xml:space="preserve">) </w:t>
      </w:r>
      <w:r w:rsidR="00DE4997" w:rsidRPr="00DE4997">
        <w:rPr>
          <w:i/>
        </w:rPr>
        <w:t>unicolor</w:t>
      </w:r>
      <w:r w:rsidR="00DE4997">
        <w:t xml:space="preserve"> (Saussure)</w:t>
      </w:r>
      <w:r w:rsidR="00EB7C54">
        <w:t xml:space="preserve">.  </w:t>
      </w:r>
      <w:r w:rsidR="00EB7C54" w:rsidRPr="00DE4997">
        <w:rPr>
          <w:b/>
        </w:rPr>
        <w:t>13.</w:t>
      </w:r>
      <w:r w:rsidR="00EB7C54">
        <w:t xml:space="preserve"> </w:t>
      </w:r>
      <w:proofErr w:type="spellStart"/>
      <w:r w:rsidR="00EB7C54" w:rsidRPr="00DE4997">
        <w:rPr>
          <w:i/>
        </w:rPr>
        <w:t>Deltoptila</w:t>
      </w:r>
      <w:proofErr w:type="spellEnd"/>
      <w:r w:rsidR="00EB7C54">
        <w:t xml:space="preserve"> sp.  </w:t>
      </w:r>
      <w:r w:rsidR="00EB7C54" w:rsidRPr="00DE4997">
        <w:rPr>
          <w:b/>
        </w:rPr>
        <w:t>14.</w:t>
      </w:r>
      <w:r w:rsidR="00EB7C54">
        <w:t xml:space="preserve"> </w:t>
      </w:r>
      <w:proofErr w:type="spellStart"/>
      <w:r w:rsidR="00DE4997" w:rsidRPr="00DE4997">
        <w:rPr>
          <w:i/>
        </w:rPr>
        <w:t>Habrophorula</w:t>
      </w:r>
      <w:proofErr w:type="spellEnd"/>
      <w:r w:rsidR="00DE4997" w:rsidRPr="00DE4997">
        <w:rPr>
          <w:i/>
        </w:rPr>
        <w:t xml:space="preserve"> </w:t>
      </w:r>
      <w:proofErr w:type="spellStart"/>
      <w:r w:rsidR="00DE4997" w:rsidRPr="00DE4997">
        <w:rPr>
          <w:i/>
        </w:rPr>
        <w:t>nubilipennis</w:t>
      </w:r>
      <w:proofErr w:type="spellEnd"/>
      <w:r w:rsidR="00DE4997">
        <w:t xml:space="preserve"> (Cockerell).  </w:t>
      </w:r>
      <w:r w:rsidR="00DE4997" w:rsidRPr="00DE4997">
        <w:rPr>
          <w:b/>
        </w:rPr>
        <w:t>15.</w:t>
      </w:r>
      <w:r w:rsidR="00DE4997">
        <w:t xml:space="preserve"> </w:t>
      </w:r>
      <w:proofErr w:type="spellStart"/>
      <w:r w:rsidR="00DE4997" w:rsidRPr="00DE4997">
        <w:rPr>
          <w:i/>
        </w:rPr>
        <w:t>Varthemapistra</w:t>
      </w:r>
      <w:proofErr w:type="spellEnd"/>
      <w:r w:rsidR="00DE4997" w:rsidRPr="00DE4997">
        <w:rPr>
          <w:i/>
        </w:rPr>
        <w:t xml:space="preserve"> </w:t>
      </w:r>
      <w:proofErr w:type="spellStart"/>
      <w:r w:rsidR="00DE4997" w:rsidRPr="00DE4997">
        <w:rPr>
          <w:i/>
        </w:rPr>
        <w:t>edentata</w:t>
      </w:r>
      <w:proofErr w:type="spellEnd"/>
      <w:r w:rsidR="00DE4997">
        <w:t>, new genus and species.</w:t>
      </w:r>
    </w:p>
    <w:p w:rsidR="002C1D00" w:rsidRDefault="002C1D00"/>
    <w:p w:rsidR="002C1D00" w:rsidRDefault="002C1D00"/>
    <w:p w:rsidR="002C1D00" w:rsidRDefault="002C1D00"/>
    <w:p w:rsidR="002C1D00" w:rsidRDefault="002C1D00" w:rsidP="002C1D00">
      <w:pPr>
        <w:jc w:val="center"/>
      </w:pPr>
      <w:r>
        <w:rPr>
          <w:noProof/>
        </w:rPr>
        <w:drawing>
          <wp:inline distT="0" distB="0" distL="0" distR="0">
            <wp:extent cx="4800600" cy="50505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thophorine wing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05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00" w:rsidRDefault="002C1D00"/>
    <w:p w:rsidR="002C1D00" w:rsidRDefault="002C1D00"/>
    <w:p w:rsidR="002C1D00" w:rsidRDefault="002C1D00">
      <w:pPr>
        <w:spacing w:line="259" w:lineRule="auto"/>
        <w:contextualSpacing w:val="0"/>
      </w:pPr>
      <w:r>
        <w:br w:type="page"/>
      </w:r>
    </w:p>
    <w:p w:rsidR="002C1D00" w:rsidRDefault="002C1D00"/>
    <w:p w:rsidR="002C1D00" w:rsidRDefault="002C1D00"/>
    <w:p w:rsidR="002C1D00" w:rsidRDefault="002C1D00">
      <w:r w:rsidRPr="002C1D00">
        <w:rPr>
          <w:b/>
        </w:rPr>
        <w:t>Figures 16–19.</w:t>
      </w:r>
      <w:r>
        <w:t xml:space="preserve">  Representative </w:t>
      </w:r>
      <w:proofErr w:type="spellStart"/>
      <w:proofErr w:type="gramStart"/>
      <w:r>
        <w:t>anthophorine</w:t>
      </w:r>
      <w:proofErr w:type="spellEnd"/>
      <w:proofErr w:type="gramEnd"/>
      <w:r>
        <w:t xml:space="preserve"> bees.  </w:t>
      </w:r>
      <w:r w:rsidRPr="00FE7712">
        <w:rPr>
          <w:b/>
        </w:rPr>
        <w:t>16.</w:t>
      </w:r>
      <w:r>
        <w:t xml:space="preserve"> </w:t>
      </w:r>
      <w:proofErr w:type="spellStart"/>
      <w:r w:rsidR="00FE7712" w:rsidRPr="00FE7712">
        <w:rPr>
          <w:i/>
        </w:rPr>
        <w:t>Amegilla</w:t>
      </w:r>
      <w:proofErr w:type="spellEnd"/>
      <w:r w:rsidR="00FE7712" w:rsidRPr="00FE7712">
        <w:rPr>
          <w:i/>
        </w:rPr>
        <w:t xml:space="preserve"> </w:t>
      </w:r>
      <w:proofErr w:type="spellStart"/>
      <w:r w:rsidR="00FE7712" w:rsidRPr="00FE7712">
        <w:rPr>
          <w:i/>
        </w:rPr>
        <w:t>quadrifasciata</w:t>
      </w:r>
      <w:proofErr w:type="spellEnd"/>
      <w:r w:rsidR="00FE7712">
        <w:t xml:space="preserve"> (de </w:t>
      </w:r>
      <w:proofErr w:type="spellStart"/>
      <w:r w:rsidR="00FE7712">
        <w:t>Villers</w:t>
      </w:r>
      <w:proofErr w:type="spellEnd"/>
      <w:r w:rsidR="00FE7712">
        <w:t xml:space="preserve">), lateral habitus.  </w:t>
      </w:r>
      <w:r w:rsidR="00FE7712" w:rsidRPr="00FE7712">
        <w:rPr>
          <w:b/>
        </w:rPr>
        <w:t>17.</w:t>
      </w:r>
      <w:r w:rsidR="00FE7712">
        <w:t xml:space="preserve"> </w:t>
      </w:r>
      <w:r w:rsidR="00FE7712" w:rsidRPr="00FE7712">
        <w:rPr>
          <w:i/>
        </w:rPr>
        <w:t>A</w:t>
      </w:r>
      <w:r w:rsidR="00FE7712">
        <w:t xml:space="preserve">. </w:t>
      </w:r>
      <w:proofErr w:type="spellStart"/>
      <w:r w:rsidR="00FE7712" w:rsidRPr="00FE7712">
        <w:rPr>
          <w:i/>
        </w:rPr>
        <w:t>quadrifasciata</w:t>
      </w:r>
      <w:proofErr w:type="spellEnd"/>
      <w:r w:rsidR="00FE7712">
        <w:t xml:space="preserve">, facial view.  </w:t>
      </w:r>
      <w:r w:rsidR="00FE7712" w:rsidRPr="00FE7712">
        <w:rPr>
          <w:b/>
        </w:rPr>
        <w:t>18.</w:t>
      </w:r>
      <w:r w:rsidR="00FE7712">
        <w:t xml:space="preserve"> </w:t>
      </w:r>
      <w:proofErr w:type="spellStart"/>
      <w:r w:rsidR="00FE7712" w:rsidRPr="00FE7712">
        <w:rPr>
          <w:i/>
        </w:rPr>
        <w:t>Elaphropoda</w:t>
      </w:r>
      <w:proofErr w:type="spellEnd"/>
      <w:r w:rsidR="00FE7712" w:rsidRPr="00FE7712">
        <w:rPr>
          <w:i/>
        </w:rPr>
        <w:t xml:space="preserve"> </w:t>
      </w:r>
      <w:proofErr w:type="spellStart"/>
      <w:r w:rsidR="00FE7712" w:rsidRPr="00FE7712">
        <w:rPr>
          <w:i/>
        </w:rPr>
        <w:t>khasiana</w:t>
      </w:r>
      <w:proofErr w:type="spellEnd"/>
      <w:r w:rsidR="00FE7712">
        <w:t xml:space="preserve"> (Schulz), lateral habitus.  </w:t>
      </w:r>
      <w:r w:rsidR="00FE7712" w:rsidRPr="00FE7712">
        <w:rPr>
          <w:b/>
        </w:rPr>
        <w:t>19.</w:t>
      </w:r>
      <w:r w:rsidR="00FE7712">
        <w:t xml:space="preserve"> </w:t>
      </w:r>
      <w:r w:rsidR="00FE7712" w:rsidRPr="00FE7712">
        <w:rPr>
          <w:i/>
        </w:rPr>
        <w:t>E</w:t>
      </w:r>
      <w:r w:rsidR="00FE7712">
        <w:t xml:space="preserve">. </w:t>
      </w:r>
      <w:proofErr w:type="spellStart"/>
      <w:r w:rsidR="00FE7712" w:rsidRPr="00FE7712">
        <w:rPr>
          <w:i/>
        </w:rPr>
        <w:t>khasiana</w:t>
      </w:r>
      <w:proofErr w:type="spellEnd"/>
      <w:r w:rsidR="00FE7712">
        <w:t>, facial view.</w:t>
      </w:r>
    </w:p>
    <w:p w:rsidR="002C1D00" w:rsidRDefault="002C1D00"/>
    <w:p w:rsidR="002C1D00" w:rsidRDefault="002C1D00" w:rsidP="002C1D00">
      <w:pPr>
        <w:jc w:val="center"/>
      </w:pPr>
      <w:r>
        <w:rPr>
          <w:noProof/>
        </w:rPr>
        <w:drawing>
          <wp:inline distT="0" distB="0" distL="0" distR="0">
            <wp:extent cx="4800600" cy="4693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thophorine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00" w:rsidRDefault="002C1D00"/>
    <w:p w:rsidR="002C1D00" w:rsidRDefault="002C1D00"/>
    <w:p w:rsidR="002C1D00" w:rsidRDefault="002C1D00"/>
    <w:p w:rsidR="002C1D00" w:rsidRDefault="002C1D00">
      <w:pPr>
        <w:spacing w:line="259" w:lineRule="auto"/>
        <w:contextualSpacing w:val="0"/>
      </w:pPr>
      <w:r>
        <w:br w:type="page"/>
      </w:r>
    </w:p>
    <w:p w:rsidR="002C1D00" w:rsidRDefault="002C1D00"/>
    <w:p w:rsidR="00FE7712" w:rsidRDefault="00FE7712" w:rsidP="00FE7712">
      <w:r w:rsidRPr="002C1D00">
        <w:rPr>
          <w:b/>
        </w:rPr>
        <w:t xml:space="preserve">Figures </w:t>
      </w:r>
      <w:r>
        <w:rPr>
          <w:b/>
        </w:rPr>
        <w:t>20</w:t>
      </w:r>
      <w:r w:rsidRPr="002C1D00">
        <w:rPr>
          <w:b/>
        </w:rPr>
        <w:t>–</w:t>
      </w:r>
      <w:r>
        <w:rPr>
          <w:b/>
        </w:rPr>
        <w:t>23</w:t>
      </w:r>
      <w:r w:rsidRPr="002C1D00">
        <w:rPr>
          <w:b/>
        </w:rPr>
        <w:t>.</w:t>
      </w:r>
      <w:r>
        <w:t xml:space="preserve">  Representative </w:t>
      </w:r>
      <w:proofErr w:type="spellStart"/>
      <w:proofErr w:type="gramStart"/>
      <w:r>
        <w:t>anthophorine</w:t>
      </w:r>
      <w:proofErr w:type="spellEnd"/>
      <w:proofErr w:type="gramEnd"/>
      <w:r>
        <w:t xml:space="preserve"> bees.  </w:t>
      </w:r>
      <w:r>
        <w:rPr>
          <w:b/>
        </w:rPr>
        <w:t>20</w:t>
      </w:r>
      <w:r w:rsidRPr="00FE7712">
        <w:rPr>
          <w:b/>
        </w:rPr>
        <w:t>.</w:t>
      </w:r>
      <w:r>
        <w:t xml:space="preserve"> </w:t>
      </w:r>
      <w:proofErr w:type="spellStart"/>
      <w:r>
        <w:rPr>
          <w:i/>
        </w:rPr>
        <w:t>Habrophorula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nubilipennis</w:t>
      </w:r>
      <w:proofErr w:type="spellEnd"/>
      <w:r>
        <w:t xml:space="preserve"> (</w:t>
      </w:r>
      <w:r>
        <w:t>Cockerell</w:t>
      </w:r>
      <w:r>
        <w:t xml:space="preserve">), lateral habitus.  </w:t>
      </w:r>
      <w:r w:rsidR="005D02D0">
        <w:rPr>
          <w:b/>
        </w:rPr>
        <w:t>21</w:t>
      </w:r>
      <w:r w:rsidRPr="00FE7712">
        <w:rPr>
          <w:b/>
        </w:rPr>
        <w:t>.</w:t>
      </w:r>
      <w:r>
        <w:t xml:space="preserve"> </w:t>
      </w:r>
      <w:r>
        <w:rPr>
          <w:i/>
        </w:rPr>
        <w:t>H</w:t>
      </w:r>
      <w:r>
        <w:t xml:space="preserve">. </w:t>
      </w:r>
      <w:proofErr w:type="spellStart"/>
      <w:r>
        <w:rPr>
          <w:i/>
        </w:rPr>
        <w:t>nubilipennis</w:t>
      </w:r>
      <w:proofErr w:type="spellEnd"/>
      <w:r>
        <w:t xml:space="preserve">, facial view.  </w:t>
      </w:r>
      <w:r w:rsidR="005D02D0">
        <w:rPr>
          <w:b/>
        </w:rPr>
        <w:t>22</w:t>
      </w:r>
      <w:r w:rsidRPr="00FE7712">
        <w:rPr>
          <w:b/>
        </w:rPr>
        <w:t>.</w:t>
      </w:r>
      <w:r>
        <w:t xml:space="preserve"> </w:t>
      </w:r>
      <w:proofErr w:type="spellStart"/>
      <w:r>
        <w:rPr>
          <w:i/>
        </w:rPr>
        <w:t>Habropoda</w:t>
      </w:r>
      <w:proofErr w:type="spellEnd"/>
      <w:r w:rsidRPr="00FE7712">
        <w:rPr>
          <w:i/>
        </w:rPr>
        <w:t xml:space="preserve"> </w:t>
      </w:r>
      <w:proofErr w:type="spellStart"/>
      <w:r>
        <w:rPr>
          <w:i/>
        </w:rPr>
        <w:t>miserabilis</w:t>
      </w:r>
      <w:proofErr w:type="spellEnd"/>
      <w:r>
        <w:t xml:space="preserve"> (</w:t>
      </w:r>
      <w:r>
        <w:t>Cresson</w:t>
      </w:r>
      <w:r>
        <w:t xml:space="preserve">), lateral habitus.  </w:t>
      </w:r>
      <w:r w:rsidR="005D02D0">
        <w:rPr>
          <w:b/>
        </w:rPr>
        <w:t>23</w:t>
      </w:r>
      <w:r w:rsidRPr="00FE7712">
        <w:rPr>
          <w:b/>
        </w:rPr>
        <w:t>.</w:t>
      </w:r>
      <w:r>
        <w:t xml:space="preserve"> </w:t>
      </w:r>
      <w:r>
        <w:rPr>
          <w:i/>
        </w:rPr>
        <w:t>H</w:t>
      </w:r>
      <w:r>
        <w:t xml:space="preserve">. </w:t>
      </w:r>
      <w:proofErr w:type="spellStart"/>
      <w:r>
        <w:rPr>
          <w:i/>
        </w:rPr>
        <w:t>miserabilis</w:t>
      </w:r>
      <w:proofErr w:type="spellEnd"/>
      <w:r>
        <w:t>, facial view.</w:t>
      </w:r>
    </w:p>
    <w:p w:rsidR="002C1D00" w:rsidRDefault="002C1D00"/>
    <w:p w:rsidR="002C1D00" w:rsidRDefault="002C1D00" w:rsidP="005D02D0">
      <w:pPr>
        <w:jc w:val="center"/>
      </w:pPr>
      <w:r>
        <w:rPr>
          <w:noProof/>
        </w:rPr>
        <w:drawing>
          <wp:inline distT="0" distB="0" distL="0" distR="0">
            <wp:extent cx="4800600" cy="380085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thophorines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8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00" w:rsidRDefault="002C1D00"/>
    <w:p w:rsidR="002C1D00" w:rsidRDefault="002C1D00"/>
    <w:p w:rsidR="002C1D00" w:rsidRDefault="002C1D00">
      <w:pPr>
        <w:spacing w:line="259" w:lineRule="auto"/>
        <w:contextualSpacing w:val="0"/>
      </w:pPr>
      <w:r>
        <w:br w:type="page"/>
      </w:r>
    </w:p>
    <w:p w:rsidR="002C1D00" w:rsidRDefault="002C1D00"/>
    <w:p w:rsidR="005D02D0" w:rsidRDefault="005D02D0" w:rsidP="005D02D0">
      <w:r w:rsidRPr="002C1D00">
        <w:rPr>
          <w:b/>
        </w:rPr>
        <w:t xml:space="preserve">Figures </w:t>
      </w:r>
      <w:r>
        <w:rPr>
          <w:b/>
        </w:rPr>
        <w:t>2</w:t>
      </w:r>
      <w:r>
        <w:rPr>
          <w:b/>
        </w:rPr>
        <w:t>4</w:t>
      </w:r>
      <w:r w:rsidRPr="002C1D00">
        <w:rPr>
          <w:b/>
        </w:rPr>
        <w:t>–</w:t>
      </w:r>
      <w:r>
        <w:rPr>
          <w:b/>
        </w:rPr>
        <w:t>27</w:t>
      </w:r>
      <w:r w:rsidRPr="002C1D00">
        <w:rPr>
          <w:b/>
        </w:rPr>
        <w:t>.</w:t>
      </w:r>
      <w:r>
        <w:t xml:space="preserve">  Representative </w:t>
      </w:r>
      <w:proofErr w:type="spellStart"/>
      <w:proofErr w:type="gramStart"/>
      <w:r>
        <w:t>anthophorine</w:t>
      </w:r>
      <w:proofErr w:type="spellEnd"/>
      <w:proofErr w:type="gramEnd"/>
      <w:r>
        <w:t xml:space="preserve"> bees.  </w:t>
      </w:r>
      <w:r>
        <w:rPr>
          <w:b/>
        </w:rPr>
        <w:t>2</w:t>
      </w:r>
      <w:r>
        <w:rPr>
          <w:b/>
        </w:rPr>
        <w:t>4</w:t>
      </w:r>
      <w:r w:rsidRPr="00FE7712">
        <w:rPr>
          <w:b/>
        </w:rPr>
        <w:t>.</w:t>
      </w:r>
      <w:r>
        <w:t xml:space="preserve"> </w:t>
      </w:r>
      <w:proofErr w:type="spellStart"/>
      <w:r>
        <w:rPr>
          <w:i/>
        </w:rPr>
        <w:t>Pachymelus</w:t>
      </w:r>
      <w:proofErr w:type="spellEnd"/>
      <w:r>
        <w:t xml:space="preserve"> (</w:t>
      </w:r>
      <w:proofErr w:type="spellStart"/>
      <w:r w:rsidRPr="005D02D0">
        <w:rPr>
          <w:i/>
        </w:rPr>
        <w:t>Pachymelopsis</w:t>
      </w:r>
      <w:proofErr w:type="spellEnd"/>
      <w:r>
        <w:t>)</w:t>
      </w:r>
      <w:r>
        <w:rPr>
          <w:i/>
        </w:rPr>
        <w:t xml:space="preserve"> </w:t>
      </w:r>
      <w:proofErr w:type="spellStart"/>
      <w:r>
        <w:rPr>
          <w:i/>
        </w:rPr>
        <w:t>festivus</w:t>
      </w:r>
      <w:proofErr w:type="spellEnd"/>
      <w:r>
        <w:t xml:space="preserve"> (</w:t>
      </w:r>
      <w:proofErr w:type="spellStart"/>
      <w:r>
        <w:t>Dours</w:t>
      </w:r>
      <w:proofErr w:type="spellEnd"/>
      <w:r>
        <w:t xml:space="preserve">), lateral habitus.  </w:t>
      </w:r>
      <w:r>
        <w:rPr>
          <w:b/>
        </w:rPr>
        <w:t>25</w:t>
      </w:r>
      <w:r w:rsidRPr="00FE7712">
        <w:rPr>
          <w:b/>
        </w:rPr>
        <w:t>.</w:t>
      </w:r>
      <w:r>
        <w:t xml:space="preserve"> </w:t>
      </w:r>
      <w:r>
        <w:rPr>
          <w:i/>
        </w:rPr>
        <w:t>P</w:t>
      </w:r>
      <w:r>
        <w:t xml:space="preserve">. </w:t>
      </w:r>
      <w:r>
        <w:t>(</w:t>
      </w:r>
      <w:proofErr w:type="spellStart"/>
      <w:r w:rsidRPr="005D02D0">
        <w:rPr>
          <w:i/>
        </w:rPr>
        <w:t>Pachymelus</w:t>
      </w:r>
      <w:proofErr w:type="spellEnd"/>
      <w:r>
        <w:t xml:space="preserve">) </w:t>
      </w:r>
      <w:r>
        <w:rPr>
          <w:i/>
        </w:rPr>
        <w:t>unicolor</w:t>
      </w:r>
      <w:r>
        <w:t xml:space="preserve"> (Saussure),</w:t>
      </w:r>
      <w:r>
        <w:t xml:space="preserve"> facial view.  </w:t>
      </w:r>
      <w:r>
        <w:rPr>
          <w:b/>
        </w:rPr>
        <w:t>26</w:t>
      </w:r>
      <w:r w:rsidRPr="00FE7712">
        <w:rPr>
          <w:b/>
        </w:rPr>
        <w:t>.</w:t>
      </w:r>
      <w:r>
        <w:t xml:space="preserve"> </w:t>
      </w:r>
      <w:proofErr w:type="spellStart"/>
      <w:r w:rsidR="00E91317">
        <w:rPr>
          <w:i/>
        </w:rPr>
        <w:t>Deltoptila</w:t>
      </w:r>
      <w:proofErr w:type="spellEnd"/>
      <w:r w:rsidRPr="00FE7712">
        <w:rPr>
          <w:i/>
        </w:rPr>
        <w:t xml:space="preserve"> </w:t>
      </w:r>
      <w:proofErr w:type="spellStart"/>
      <w:r w:rsidR="00E91317">
        <w:rPr>
          <w:i/>
        </w:rPr>
        <w:t>badia</w:t>
      </w:r>
      <w:proofErr w:type="spellEnd"/>
      <w:r>
        <w:t xml:space="preserve"> (</w:t>
      </w:r>
      <w:proofErr w:type="spellStart"/>
      <w:r w:rsidR="00E91317">
        <w:t>Dours</w:t>
      </w:r>
      <w:proofErr w:type="spellEnd"/>
      <w:r>
        <w:t xml:space="preserve">), lateral habitus.  </w:t>
      </w:r>
      <w:r>
        <w:rPr>
          <w:b/>
        </w:rPr>
        <w:t>27</w:t>
      </w:r>
      <w:r w:rsidRPr="00FE7712">
        <w:rPr>
          <w:b/>
        </w:rPr>
        <w:t>.</w:t>
      </w:r>
      <w:r>
        <w:t xml:space="preserve"> </w:t>
      </w:r>
      <w:r w:rsidR="00E91317">
        <w:rPr>
          <w:i/>
        </w:rPr>
        <w:t>D</w:t>
      </w:r>
      <w:r>
        <w:t xml:space="preserve">. </w:t>
      </w:r>
      <w:proofErr w:type="spellStart"/>
      <w:r w:rsidR="00E91317">
        <w:rPr>
          <w:i/>
        </w:rPr>
        <w:t>badia</w:t>
      </w:r>
      <w:proofErr w:type="spellEnd"/>
      <w:r>
        <w:t>, facial view.</w:t>
      </w:r>
    </w:p>
    <w:p w:rsidR="005D02D0" w:rsidRDefault="005D02D0" w:rsidP="005D02D0"/>
    <w:p w:rsidR="002C1D00" w:rsidRDefault="002C1D00" w:rsidP="005D02D0">
      <w:pPr>
        <w:jc w:val="center"/>
      </w:pPr>
      <w:r>
        <w:rPr>
          <w:noProof/>
        </w:rPr>
        <w:drawing>
          <wp:inline distT="0" distB="0" distL="0" distR="0">
            <wp:extent cx="4800600" cy="40965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hophorines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00" w:rsidRDefault="002C1D00"/>
    <w:p w:rsidR="002C1D00" w:rsidRDefault="002C1D00"/>
    <w:p w:rsidR="002C1D00" w:rsidRDefault="002C1D00"/>
    <w:sectPr w:rsidR="002C1D00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2A8" w:rsidRDefault="00B032A8" w:rsidP="00813A88">
      <w:pPr>
        <w:spacing w:after="0"/>
      </w:pPr>
      <w:r>
        <w:separator/>
      </w:r>
    </w:p>
  </w:endnote>
  <w:endnote w:type="continuationSeparator" w:id="0">
    <w:p w:rsidR="00B032A8" w:rsidRDefault="00B032A8" w:rsidP="00813A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2A8" w:rsidRDefault="00B032A8" w:rsidP="00813A88">
      <w:pPr>
        <w:spacing w:after="0"/>
      </w:pPr>
      <w:r>
        <w:separator/>
      </w:r>
    </w:p>
  </w:footnote>
  <w:footnote w:type="continuationSeparator" w:id="0">
    <w:p w:rsidR="00B032A8" w:rsidRDefault="00B032A8" w:rsidP="00813A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3522696"/>
      <w:docPartObj>
        <w:docPartGallery w:val="Page Numbers (Top of Page)"/>
        <w:docPartUnique/>
      </w:docPartObj>
    </w:sdtPr>
    <w:sdtEndPr>
      <w:rPr>
        <w:noProof/>
        <w:sz w:val="20"/>
        <w:szCs w:val="20"/>
      </w:rPr>
    </w:sdtEndPr>
    <w:sdtContent>
      <w:p w:rsidR="00813A88" w:rsidRPr="00813A88" w:rsidRDefault="00813A88">
        <w:pPr>
          <w:pStyle w:val="Header"/>
          <w:jc w:val="right"/>
          <w:rPr>
            <w:sz w:val="20"/>
            <w:szCs w:val="20"/>
          </w:rPr>
        </w:pPr>
        <w:r w:rsidRPr="00813A88">
          <w:rPr>
            <w:sz w:val="20"/>
            <w:szCs w:val="20"/>
          </w:rPr>
          <w:fldChar w:fldCharType="begin"/>
        </w:r>
        <w:r w:rsidRPr="00813A88">
          <w:rPr>
            <w:sz w:val="20"/>
            <w:szCs w:val="20"/>
          </w:rPr>
          <w:instrText xml:space="preserve"> PAGE   \* MERGEFORMAT </w:instrText>
        </w:r>
        <w:r w:rsidRPr="00813A88">
          <w:rPr>
            <w:sz w:val="20"/>
            <w:szCs w:val="20"/>
          </w:rPr>
          <w:fldChar w:fldCharType="separate"/>
        </w:r>
        <w:r w:rsidR="00246BB7">
          <w:rPr>
            <w:noProof/>
            <w:sz w:val="20"/>
            <w:szCs w:val="20"/>
          </w:rPr>
          <w:t>10</w:t>
        </w:r>
        <w:r w:rsidRPr="00813A88">
          <w:rPr>
            <w:noProof/>
            <w:sz w:val="20"/>
            <w:szCs w:val="20"/>
          </w:rPr>
          <w:fldChar w:fldCharType="end"/>
        </w:r>
      </w:p>
    </w:sdtContent>
  </w:sdt>
  <w:p w:rsidR="00813A88" w:rsidRDefault="00813A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AE4"/>
    <w:rsid w:val="00007785"/>
    <w:rsid w:val="00034CA9"/>
    <w:rsid w:val="000542BA"/>
    <w:rsid w:val="00075848"/>
    <w:rsid w:val="000A578D"/>
    <w:rsid w:val="000C239E"/>
    <w:rsid w:val="000F3600"/>
    <w:rsid w:val="000F6536"/>
    <w:rsid w:val="001270FB"/>
    <w:rsid w:val="00155593"/>
    <w:rsid w:val="00193604"/>
    <w:rsid w:val="001A7CA9"/>
    <w:rsid w:val="001B1B14"/>
    <w:rsid w:val="001B4C83"/>
    <w:rsid w:val="001D4CAE"/>
    <w:rsid w:val="001E406C"/>
    <w:rsid w:val="001F1CE3"/>
    <w:rsid w:val="002325B6"/>
    <w:rsid w:val="0023464E"/>
    <w:rsid w:val="002432C6"/>
    <w:rsid w:val="00246BB7"/>
    <w:rsid w:val="002478AF"/>
    <w:rsid w:val="0026468D"/>
    <w:rsid w:val="00274519"/>
    <w:rsid w:val="002B370C"/>
    <w:rsid w:val="002C1D00"/>
    <w:rsid w:val="002D3DCE"/>
    <w:rsid w:val="002D482E"/>
    <w:rsid w:val="002F62CE"/>
    <w:rsid w:val="0031367C"/>
    <w:rsid w:val="00331DE7"/>
    <w:rsid w:val="0033255D"/>
    <w:rsid w:val="00335402"/>
    <w:rsid w:val="00335917"/>
    <w:rsid w:val="00346A99"/>
    <w:rsid w:val="00352980"/>
    <w:rsid w:val="003709CE"/>
    <w:rsid w:val="003934CB"/>
    <w:rsid w:val="00394B9E"/>
    <w:rsid w:val="003963C3"/>
    <w:rsid w:val="003A5A3B"/>
    <w:rsid w:val="00402E9B"/>
    <w:rsid w:val="00413944"/>
    <w:rsid w:val="00457D72"/>
    <w:rsid w:val="00462263"/>
    <w:rsid w:val="00465DAA"/>
    <w:rsid w:val="00472269"/>
    <w:rsid w:val="004773E1"/>
    <w:rsid w:val="00480BB0"/>
    <w:rsid w:val="00481982"/>
    <w:rsid w:val="00491871"/>
    <w:rsid w:val="004A47B8"/>
    <w:rsid w:val="004A6F03"/>
    <w:rsid w:val="004F225F"/>
    <w:rsid w:val="00502774"/>
    <w:rsid w:val="00583A5D"/>
    <w:rsid w:val="005D02D0"/>
    <w:rsid w:val="005D75BA"/>
    <w:rsid w:val="005E3333"/>
    <w:rsid w:val="0060335E"/>
    <w:rsid w:val="006214B6"/>
    <w:rsid w:val="006338C0"/>
    <w:rsid w:val="00654004"/>
    <w:rsid w:val="00686C00"/>
    <w:rsid w:val="006B4C9D"/>
    <w:rsid w:val="006D29A9"/>
    <w:rsid w:val="006F03B7"/>
    <w:rsid w:val="006F13A8"/>
    <w:rsid w:val="0071125C"/>
    <w:rsid w:val="00731BD5"/>
    <w:rsid w:val="00742A22"/>
    <w:rsid w:val="0074693A"/>
    <w:rsid w:val="007510EB"/>
    <w:rsid w:val="00754365"/>
    <w:rsid w:val="00764BCC"/>
    <w:rsid w:val="00765F11"/>
    <w:rsid w:val="00790B13"/>
    <w:rsid w:val="00792863"/>
    <w:rsid w:val="007932C6"/>
    <w:rsid w:val="00796629"/>
    <w:rsid w:val="007A14EA"/>
    <w:rsid w:val="007E6778"/>
    <w:rsid w:val="007F3EE0"/>
    <w:rsid w:val="008101F2"/>
    <w:rsid w:val="00813A88"/>
    <w:rsid w:val="008203B7"/>
    <w:rsid w:val="00837BC1"/>
    <w:rsid w:val="0085218D"/>
    <w:rsid w:val="00864B48"/>
    <w:rsid w:val="00872930"/>
    <w:rsid w:val="008C6146"/>
    <w:rsid w:val="00900D49"/>
    <w:rsid w:val="00925FA2"/>
    <w:rsid w:val="00967134"/>
    <w:rsid w:val="00976D3B"/>
    <w:rsid w:val="0098414E"/>
    <w:rsid w:val="009C16B1"/>
    <w:rsid w:val="009D2B0B"/>
    <w:rsid w:val="009E2BA6"/>
    <w:rsid w:val="009E6F57"/>
    <w:rsid w:val="009F1079"/>
    <w:rsid w:val="00A65107"/>
    <w:rsid w:val="00A836DB"/>
    <w:rsid w:val="00A84015"/>
    <w:rsid w:val="00A94DDA"/>
    <w:rsid w:val="00AA2292"/>
    <w:rsid w:val="00AD1029"/>
    <w:rsid w:val="00AF38BF"/>
    <w:rsid w:val="00B032A8"/>
    <w:rsid w:val="00B35176"/>
    <w:rsid w:val="00B44F3B"/>
    <w:rsid w:val="00B62015"/>
    <w:rsid w:val="00B824DB"/>
    <w:rsid w:val="00B920F3"/>
    <w:rsid w:val="00BC19C8"/>
    <w:rsid w:val="00BF1F59"/>
    <w:rsid w:val="00C36A99"/>
    <w:rsid w:val="00C41331"/>
    <w:rsid w:val="00C45317"/>
    <w:rsid w:val="00C504CF"/>
    <w:rsid w:val="00C835F3"/>
    <w:rsid w:val="00C96225"/>
    <w:rsid w:val="00C97BF5"/>
    <w:rsid w:val="00D051C1"/>
    <w:rsid w:val="00D13D48"/>
    <w:rsid w:val="00D22E93"/>
    <w:rsid w:val="00D418E0"/>
    <w:rsid w:val="00D552FE"/>
    <w:rsid w:val="00DA53CC"/>
    <w:rsid w:val="00DC0373"/>
    <w:rsid w:val="00DD31F1"/>
    <w:rsid w:val="00DE3959"/>
    <w:rsid w:val="00DE4997"/>
    <w:rsid w:val="00DF2EB9"/>
    <w:rsid w:val="00E17FA8"/>
    <w:rsid w:val="00E45B23"/>
    <w:rsid w:val="00E53AE3"/>
    <w:rsid w:val="00E82F16"/>
    <w:rsid w:val="00E86134"/>
    <w:rsid w:val="00E91317"/>
    <w:rsid w:val="00E92DF6"/>
    <w:rsid w:val="00EB7C54"/>
    <w:rsid w:val="00ED3B81"/>
    <w:rsid w:val="00ED44CD"/>
    <w:rsid w:val="00EF1172"/>
    <w:rsid w:val="00EF2DFA"/>
    <w:rsid w:val="00F13AE4"/>
    <w:rsid w:val="00F64E86"/>
    <w:rsid w:val="00FA7DD7"/>
    <w:rsid w:val="00FD1083"/>
    <w:rsid w:val="00FE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05ACE"/>
  <w15:chartTrackingRefBased/>
  <w15:docId w15:val="{2F4A2C5D-477D-4DE9-8CB0-B0A19B3E1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14E"/>
    <w:pPr>
      <w:spacing w:line="240" w:lineRule="auto"/>
      <w:contextualSpacing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A8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13A88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13A8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13A88"/>
    <w:rPr>
      <w:rFonts w:ascii="Times New Roman" w:hAnsi="Times New Roman"/>
      <w:sz w:val="24"/>
    </w:rPr>
  </w:style>
  <w:style w:type="paragraph" w:customStyle="1" w:styleId="noindent">
    <w:name w:val="noindent"/>
    <w:link w:val="noindentChar"/>
    <w:rsid w:val="00AD1029"/>
    <w:pPr>
      <w:widowControl w:val="0"/>
      <w:spacing w:after="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indentChar">
    <w:name w:val="noindent Char"/>
    <w:link w:val="noindent"/>
    <w:rsid w:val="00AD102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18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1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16</Pages>
  <Words>4141</Words>
  <Characters>23609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Kansas</Company>
  <LinksUpToDate>false</LinksUpToDate>
  <CharactersWithSpaces>27695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Engel, Michael S</dc:creator>
  <cp:keywords/>
  <dc:description/>
  <cp:lastModifiedBy>Engel, Michael S</cp:lastModifiedBy>
  <cp:revision>88</cp:revision>
  <cp:lastPrinted>2018-04-11T20:19:00Z</cp:lastPrinted>
  <dcterms:created xsi:type="dcterms:W3CDTF">2017-09-21T14:55:00Z</dcterms:created>
  <dcterms:modified xsi:type="dcterms:W3CDTF">2018-04-12T00:31:00Z</dcterms:modified>
</cp:coreProperties>
</file>